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5A5" w:rsidRDefault="009822F9" w:rsidP="009822F9">
      <w:pPr>
        <w:pStyle w:val="Heading1"/>
        <w:rPr>
          <w:b w:val="0"/>
          <w:color w:val="2E74B5" w:themeColor="accent1" w:themeShade="BF"/>
        </w:rPr>
      </w:pPr>
      <w:r w:rsidRPr="009822F9">
        <w:rPr>
          <w:b w:val="0"/>
          <w:color w:val="2E74B5" w:themeColor="accent1" w:themeShade="BF"/>
        </w:rPr>
        <w:t xml:space="preserve">Reference number: </w:t>
      </w:r>
      <w:r w:rsidR="00334B25">
        <w:rPr>
          <w:b w:val="0"/>
          <w:color w:val="2E74B5" w:themeColor="accent1" w:themeShade="BF"/>
        </w:rPr>
        <w:t>3598</w:t>
      </w:r>
      <w:r w:rsidR="00073CBC">
        <w:rPr>
          <w:b w:val="0"/>
          <w:color w:val="2E74B5" w:themeColor="accent1" w:themeShade="BF"/>
        </w:rPr>
        <w:t>/19    Keywords</w:t>
      </w:r>
      <w:r w:rsidR="002F75F3">
        <w:rPr>
          <w:b w:val="0"/>
          <w:color w:val="2E74B5" w:themeColor="accent1" w:themeShade="BF"/>
        </w:rPr>
        <w:t>:</w:t>
      </w:r>
      <w:r w:rsidR="00073CBC">
        <w:rPr>
          <w:b w:val="0"/>
          <w:color w:val="2E74B5" w:themeColor="accent1" w:themeShade="BF"/>
        </w:rPr>
        <w:t xml:space="preserve">  </w:t>
      </w:r>
      <w:r w:rsidR="002F75F3">
        <w:rPr>
          <w:b w:val="0"/>
          <w:color w:val="2E74B5" w:themeColor="accent1" w:themeShade="BF"/>
        </w:rPr>
        <w:t>Taser</w:t>
      </w:r>
    </w:p>
    <w:p w:rsidR="009822F9" w:rsidRPr="009822F9" w:rsidRDefault="009822F9" w:rsidP="009822F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8646"/>
        <w:gridCol w:w="2352"/>
      </w:tblGrid>
      <w:tr w:rsidR="00E436F1" w:rsidRPr="002653B0" w:rsidTr="00334B25">
        <w:tc>
          <w:tcPr>
            <w:tcW w:w="4390" w:type="dxa"/>
            <w:shd w:val="clear" w:color="auto" w:fill="DEEAF6"/>
          </w:tcPr>
          <w:p w:rsidR="00E436F1" w:rsidRPr="002653B0" w:rsidRDefault="00E436F1" w:rsidP="002653B0">
            <w:pPr>
              <w:spacing w:after="0" w:line="240" w:lineRule="auto"/>
              <w:jc w:val="center"/>
              <w:rPr>
                <w:b/>
              </w:rPr>
            </w:pPr>
            <w:r w:rsidRPr="002653B0">
              <w:rPr>
                <w:b/>
              </w:rPr>
              <w:t>REQUEST</w:t>
            </w:r>
          </w:p>
        </w:tc>
        <w:tc>
          <w:tcPr>
            <w:tcW w:w="8646" w:type="dxa"/>
            <w:shd w:val="clear" w:color="auto" w:fill="DEEAF6"/>
          </w:tcPr>
          <w:p w:rsidR="00E436F1" w:rsidRPr="002653B0" w:rsidRDefault="00E436F1" w:rsidP="002653B0">
            <w:pPr>
              <w:spacing w:after="0" w:line="240" w:lineRule="auto"/>
              <w:jc w:val="center"/>
              <w:rPr>
                <w:b/>
              </w:rPr>
            </w:pPr>
            <w:r w:rsidRPr="002653B0">
              <w:rPr>
                <w:b/>
              </w:rPr>
              <w:t>RESPONSE</w:t>
            </w:r>
          </w:p>
        </w:tc>
        <w:tc>
          <w:tcPr>
            <w:tcW w:w="2352" w:type="dxa"/>
            <w:shd w:val="clear" w:color="auto" w:fill="DEEAF6"/>
          </w:tcPr>
          <w:p w:rsidR="00E436F1" w:rsidRPr="002653B0" w:rsidRDefault="00E436F1" w:rsidP="002653B0">
            <w:pPr>
              <w:spacing w:after="0" w:line="240" w:lineRule="auto"/>
              <w:jc w:val="center"/>
              <w:rPr>
                <w:b/>
              </w:rPr>
            </w:pPr>
            <w:r w:rsidRPr="002653B0">
              <w:rPr>
                <w:b/>
              </w:rPr>
              <w:t>ADDITIONAL INFORMATION</w:t>
            </w:r>
          </w:p>
        </w:tc>
      </w:tr>
      <w:tr w:rsidR="00E436F1" w:rsidRPr="002653B0" w:rsidTr="00334B25">
        <w:tc>
          <w:tcPr>
            <w:tcW w:w="4390" w:type="dxa"/>
            <w:shd w:val="clear" w:color="auto" w:fill="FFFFFF"/>
          </w:tcPr>
          <w:p w:rsidR="00E436F1" w:rsidRPr="002653B0" w:rsidRDefault="00E436F1" w:rsidP="007C3AAA">
            <w:pPr>
              <w:spacing w:after="0" w:line="240" w:lineRule="auto"/>
              <w:jc w:val="center"/>
              <w:rPr>
                <w:b/>
              </w:rPr>
            </w:pPr>
          </w:p>
          <w:p w:rsidR="007C3AAA" w:rsidRDefault="007C3AAA" w:rsidP="007C3AAA">
            <w:pPr>
              <w:pStyle w:val="ListParagraph"/>
              <w:numPr>
                <w:ilvl w:val="0"/>
                <w:numId w:val="2"/>
              </w:numPr>
              <w:shd w:val="clear" w:color="auto" w:fill="FFFFFF" w:themeFill="background1"/>
              <w:spacing w:after="0"/>
              <w:jc w:val="both"/>
              <w:rPr>
                <w:rFonts w:ascii="Arial" w:hAnsi="Arial" w:cs="Arial"/>
                <w:color w:val="000000"/>
              </w:rPr>
            </w:pPr>
            <w:r w:rsidRPr="007C3AAA">
              <w:rPr>
                <w:rFonts w:ascii="Arial" w:hAnsi="Arial" w:cs="Arial"/>
                <w:color w:val="000000"/>
              </w:rPr>
              <w:t xml:space="preserve">How many Taser devices does your police force </w:t>
            </w:r>
            <w:proofErr w:type="gramStart"/>
            <w:r w:rsidRPr="007C3AAA">
              <w:rPr>
                <w:rFonts w:ascii="Arial" w:hAnsi="Arial" w:cs="Arial"/>
                <w:color w:val="000000"/>
              </w:rPr>
              <w:t>have ?</w:t>
            </w:r>
            <w:proofErr w:type="gramEnd"/>
          </w:p>
          <w:p w:rsidR="007C3AAA" w:rsidRPr="007C3AAA" w:rsidRDefault="007C3AAA" w:rsidP="007C3AAA">
            <w:pPr>
              <w:shd w:val="clear" w:color="auto" w:fill="FFFFFF" w:themeFill="background1"/>
              <w:spacing w:after="0"/>
              <w:jc w:val="both"/>
              <w:rPr>
                <w:rFonts w:ascii="Arial" w:hAnsi="Arial" w:cs="Arial"/>
                <w:color w:val="000000"/>
              </w:rPr>
            </w:pPr>
          </w:p>
          <w:p w:rsidR="007C3AAA" w:rsidRDefault="007C3AAA" w:rsidP="007C3AAA">
            <w:pPr>
              <w:pStyle w:val="ListParagraph"/>
              <w:numPr>
                <w:ilvl w:val="0"/>
                <w:numId w:val="2"/>
              </w:numPr>
              <w:shd w:val="clear" w:color="auto" w:fill="FFFFFF" w:themeFill="background1"/>
              <w:spacing w:after="0"/>
              <w:jc w:val="both"/>
              <w:rPr>
                <w:rFonts w:ascii="Arial" w:hAnsi="Arial" w:cs="Arial"/>
                <w:color w:val="000000"/>
              </w:rPr>
            </w:pPr>
            <w:r w:rsidRPr="007C3AAA">
              <w:rPr>
                <w:rFonts w:ascii="Arial" w:hAnsi="Arial" w:cs="Arial"/>
                <w:color w:val="000000"/>
              </w:rPr>
              <w:t xml:space="preserve">Please could you advise on the make and model of Taser electrical weapon(s) used by your force and the number of each in use including Taser used solely for </w:t>
            </w:r>
            <w:proofErr w:type="gramStart"/>
            <w:r w:rsidRPr="007C3AAA">
              <w:rPr>
                <w:rFonts w:ascii="Arial" w:hAnsi="Arial" w:cs="Arial"/>
                <w:color w:val="000000"/>
              </w:rPr>
              <w:t>training ?</w:t>
            </w:r>
            <w:proofErr w:type="gramEnd"/>
          </w:p>
          <w:p w:rsidR="007C3AAA" w:rsidRPr="007C3AAA" w:rsidRDefault="007C3AAA" w:rsidP="007C3AAA">
            <w:pPr>
              <w:pStyle w:val="ListParagraph"/>
              <w:spacing w:after="0"/>
              <w:rPr>
                <w:rFonts w:ascii="Arial" w:hAnsi="Arial" w:cs="Arial"/>
                <w:color w:val="000000"/>
              </w:rPr>
            </w:pPr>
          </w:p>
          <w:p w:rsidR="007C3AAA" w:rsidRDefault="007C3AAA" w:rsidP="007C3AAA">
            <w:pPr>
              <w:pStyle w:val="ListParagraph"/>
              <w:numPr>
                <w:ilvl w:val="0"/>
                <w:numId w:val="2"/>
              </w:numPr>
              <w:shd w:val="clear" w:color="auto" w:fill="FFFFFF" w:themeFill="background1"/>
              <w:spacing w:after="0"/>
              <w:jc w:val="both"/>
              <w:rPr>
                <w:rFonts w:ascii="Arial" w:hAnsi="Arial" w:cs="Arial"/>
                <w:color w:val="000000"/>
              </w:rPr>
            </w:pPr>
            <w:r w:rsidRPr="007C3AAA">
              <w:rPr>
                <w:rFonts w:ascii="Arial" w:hAnsi="Arial" w:cs="Arial"/>
                <w:color w:val="000000"/>
              </w:rPr>
              <w:t xml:space="preserve">Does your force buy Tasers directly from the manufacturer or through a distributor or other third </w:t>
            </w:r>
            <w:proofErr w:type="gramStart"/>
            <w:r w:rsidRPr="007C3AAA">
              <w:rPr>
                <w:rFonts w:ascii="Arial" w:hAnsi="Arial" w:cs="Arial"/>
                <w:color w:val="000000"/>
              </w:rPr>
              <w:t>party ?</w:t>
            </w:r>
            <w:proofErr w:type="gramEnd"/>
            <w:r w:rsidRPr="007C3AAA">
              <w:rPr>
                <w:rFonts w:ascii="Arial" w:hAnsi="Arial" w:cs="Arial"/>
                <w:color w:val="000000"/>
              </w:rPr>
              <w:t xml:space="preserve"> </w:t>
            </w:r>
          </w:p>
          <w:p w:rsidR="007C3AAA" w:rsidRPr="007C3AAA" w:rsidRDefault="007C3AAA" w:rsidP="007C3AAA">
            <w:pPr>
              <w:pStyle w:val="ListParagraph"/>
              <w:rPr>
                <w:rFonts w:ascii="Arial" w:hAnsi="Arial" w:cs="Arial"/>
                <w:color w:val="000000"/>
              </w:rPr>
            </w:pPr>
          </w:p>
          <w:p w:rsidR="007C3AAA" w:rsidRDefault="007C3AAA" w:rsidP="007C3AAA">
            <w:pPr>
              <w:pStyle w:val="ListParagraph"/>
              <w:numPr>
                <w:ilvl w:val="0"/>
                <w:numId w:val="2"/>
              </w:numPr>
              <w:shd w:val="clear" w:color="auto" w:fill="FFFFFF" w:themeFill="background1"/>
              <w:spacing w:after="0"/>
              <w:jc w:val="both"/>
              <w:rPr>
                <w:rFonts w:ascii="Arial" w:hAnsi="Arial" w:cs="Arial"/>
                <w:color w:val="000000"/>
              </w:rPr>
            </w:pPr>
            <w:r w:rsidRPr="007C3AAA">
              <w:rPr>
                <w:rFonts w:ascii="Arial" w:hAnsi="Arial" w:cs="Arial"/>
                <w:color w:val="000000"/>
              </w:rPr>
              <w:t xml:space="preserve"> How much does your force pay for each model of </w:t>
            </w:r>
            <w:proofErr w:type="spellStart"/>
            <w:r w:rsidRPr="007C3AAA">
              <w:rPr>
                <w:rFonts w:ascii="Arial" w:hAnsi="Arial" w:cs="Arial"/>
                <w:color w:val="000000"/>
              </w:rPr>
              <w:t>taser</w:t>
            </w:r>
            <w:proofErr w:type="spellEnd"/>
            <w:r w:rsidRPr="007C3AAA">
              <w:rPr>
                <w:rFonts w:ascii="Arial" w:hAnsi="Arial" w:cs="Arial"/>
                <w:color w:val="000000"/>
              </w:rPr>
              <w:t xml:space="preserve"> and for accessories, if possible could you provide a list of items and the unit price of each item in relation to products bought from Axon or </w:t>
            </w:r>
            <w:proofErr w:type="gramStart"/>
            <w:r w:rsidRPr="007C3AAA">
              <w:rPr>
                <w:rFonts w:ascii="Arial" w:hAnsi="Arial" w:cs="Arial"/>
                <w:color w:val="000000"/>
              </w:rPr>
              <w:t>Taser ?</w:t>
            </w:r>
            <w:proofErr w:type="gramEnd"/>
          </w:p>
          <w:p w:rsidR="007C3AAA" w:rsidRPr="007C3AAA" w:rsidRDefault="007C3AAA" w:rsidP="007C3AAA">
            <w:pPr>
              <w:pStyle w:val="ListParagraph"/>
              <w:rPr>
                <w:rFonts w:ascii="Arial" w:hAnsi="Arial" w:cs="Arial"/>
                <w:color w:val="000000"/>
              </w:rPr>
            </w:pPr>
          </w:p>
          <w:p w:rsidR="007C3AAA" w:rsidRDefault="007C3AAA" w:rsidP="007C3AAA">
            <w:pPr>
              <w:pStyle w:val="ListParagraph"/>
              <w:numPr>
                <w:ilvl w:val="0"/>
                <w:numId w:val="2"/>
              </w:numPr>
              <w:shd w:val="clear" w:color="auto" w:fill="FFFFFF" w:themeFill="background1"/>
              <w:spacing w:after="0"/>
              <w:jc w:val="both"/>
              <w:rPr>
                <w:rFonts w:ascii="Arial" w:hAnsi="Arial" w:cs="Arial"/>
                <w:color w:val="000000"/>
              </w:rPr>
            </w:pPr>
            <w:r w:rsidRPr="007C3AAA">
              <w:rPr>
                <w:rFonts w:ascii="Arial" w:hAnsi="Arial" w:cs="Arial"/>
                <w:color w:val="000000"/>
              </w:rPr>
              <w:t>Apart from Taser has your force trialled or have in use any other electrical stun weapons if so please could you provide further details.</w:t>
            </w:r>
          </w:p>
          <w:p w:rsidR="002F75F3" w:rsidRPr="002F75F3" w:rsidRDefault="002F75F3" w:rsidP="002F75F3">
            <w:pPr>
              <w:pStyle w:val="ListParagraph"/>
              <w:rPr>
                <w:rFonts w:ascii="Arial" w:hAnsi="Arial" w:cs="Arial"/>
                <w:color w:val="000000"/>
              </w:rPr>
            </w:pPr>
          </w:p>
          <w:p w:rsidR="007C3AAA" w:rsidRPr="007C3AAA" w:rsidRDefault="007C3AAA" w:rsidP="007C3AAA">
            <w:pPr>
              <w:pStyle w:val="ListParagraph"/>
              <w:rPr>
                <w:rFonts w:ascii="Arial" w:hAnsi="Arial" w:cs="Arial"/>
                <w:color w:val="000000"/>
              </w:rPr>
            </w:pPr>
          </w:p>
          <w:p w:rsidR="007C3AAA" w:rsidRDefault="007C3AAA" w:rsidP="007C3AAA">
            <w:pPr>
              <w:pStyle w:val="ListParagraph"/>
              <w:numPr>
                <w:ilvl w:val="0"/>
                <w:numId w:val="2"/>
              </w:numPr>
              <w:shd w:val="clear" w:color="auto" w:fill="FFFFFF" w:themeFill="background1"/>
              <w:spacing w:after="0"/>
              <w:jc w:val="both"/>
              <w:rPr>
                <w:rFonts w:ascii="Arial" w:hAnsi="Arial" w:cs="Arial"/>
                <w:color w:val="000000"/>
              </w:rPr>
            </w:pPr>
            <w:r w:rsidRPr="007C3AAA">
              <w:rPr>
                <w:rFonts w:ascii="Arial" w:hAnsi="Arial" w:cs="Arial"/>
                <w:color w:val="000000"/>
              </w:rPr>
              <w:t xml:space="preserve">Please could you provide details of the training provided to police officers in the use of Taser and any training materials which you are able to provide as a pdf or word </w:t>
            </w:r>
            <w:proofErr w:type="gramStart"/>
            <w:r w:rsidRPr="007C3AAA">
              <w:rPr>
                <w:rFonts w:ascii="Arial" w:hAnsi="Arial" w:cs="Arial"/>
                <w:color w:val="000000"/>
              </w:rPr>
              <w:t>document.</w:t>
            </w:r>
            <w:proofErr w:type="gramEnd"/>
          </w:p>
          <w:p w:rsidR="007C3AAA" w:rsidRDefault="007C3AAA" w:rsidP="007C3AAA">
            <w:pPr>
              <w:shd w:val="clear" w:color="auto" w:fill="FFFFFF" w:themeFill="background1"/>
              <w:spacing w:after="0"/>
              <w:jc w:val="both"/>
              <w:rPr>
                <w:rFonts w:ascii="Arial" w:hAnsi="Arial" w:cs="Arial"/>
                <w:color w:val="000000"/>
              </w:rPr>
            </w:pPr>
          </w:p>
          <w:p w:rsidR="002F75F3" w:rsidRDefault="002F75F3" w:rsidP="007C3AAA">
            <w:pPr>
              <w:shd w:val="clear" w:color="auto" w:fill="FFFFFF" w:themeFill="background1"/>
              <w:spacing w:after="0"/>
              <w:jc w:val="both"/>
              <w:rPr>
                <w:rFonts w:ascii="Arial" w:hAnsi="Arial" w:cs="Arial"/>
                <w:color w:val="000000"/>
              </w:rPr>
            </w:pPr>
          </w:p>
          <w:p w:rsidR="002F75F3" w:rsidRPr="007C3AAA" w:rsidRDefault="002F75F3" w:rsidP="007C3AAA">
            <w:pPr>
              <w:shd w:val="clear" w:color="auto" w:fill="FFFFFF" w:themeFill="background1"/>
              <w:spacing w:after="0"/>
              <w:jc w:val="both"/>
              <w:rPr>
                <w:rFonts w:ascii="Arial" w:hAnsi="Arial" w:cs="Arial"/>
                <w:color w:val="000000"/>
              </w:rPr>
            </w:pPr>
          </w:p>
          <w:p w:rsidR="007C3AAA" w:rsidRDefault="007C3AAA" w:rsidP="007C3AAA">
            <w:pPr>
              <w:pStyle w:val="ListParagraph"/>
              <w:numPr>
                <w:ilvl w:val="0"/>
                <w:numId w:val="2"/>
              </w:numPr>
              <w:shd w:val="clear" w:color="auto" w:fill="FFFFFF" w:themeFill="background1"/>
              <w:spacing w:after="0"/>
              <w:jc w:val="both"/>
              <w:rPr>
                <w:rFonts w:ascii="Arial" w:hAnsi="Arial" w:cs="Arial"/>
                <w:color w:val="000000"/>
              </w:rPr>
            </w:pPr>
            <w:r w:rsidRPr="007C3AAA">
              <w:rPr>
                <w:rFonts w:ascii="Arial" w:hAnsi="Arial" w:cs="Arial"/>
                <w:color w:val="000000"/>
              </w:rPr>
              <w:t xml:space="preserve">What make(s) and model(s) of carrying system do you provide police officers with in respect of Tasers carried on </w:t>
            </w:r>
            <w:proofErr w:type="gramStart"/>
            <w:r w:rsidRPr="007C3AAA">
              <w:rPr>
                <w:rFonts w:ascii="Arial" w:hAnsi="Arial" w:cs="Arial"/>
                <w:color w:val="000000"/>
              </w:rPr>
              <w:t>duty.</w:t>
            </w:r>
            <w:proofErr w:type="gramEnd"/>
          </w:p>
          <w:p w:rsidR="002F75F3" w:rsidRPr="002F75F3" w:rsidRDefault="002F75F3" w:rsidP="002F75F3">
            <w:pPr>
              <w:pStyle w:val="ListParagraph"/>
              <w:rPr>
                <w:rFonts w:ascii="Arial" w:hAnsi="Arial" w:cs="Arial"/>
                <w:color w:val="000000"/>
              </w:rPr>
            </w:pPr>
          </w:p>
          <w:p w:rsidR="007C3AAA" w:rsidRDefault="007C3AAA" w:rsidP="002F75F3">
            <w:pPr>
              <w:pStyle w:val="ListParagraph"/>
              <w:numPr>
                <w:ilvl w:val="0"/>
                <w:numId w:val="2"/>
              </w:numPr>
              <w:shd w:val="clear" w:color="auto" w:fill="FFFFFF" w:themeFill="background1"/>
              <w:spacing w:after="0"/>
              <w:jc w:val="both"/>
              <w:rPr>
                <w:rFonts w:ascii="Arial" w:hAnsi="Arial" w:cs="Arial"/>
                <w:color w:val="000000"/>
              </w:rPr>
            </w:pPr>
            <w:r w:rsidRPr="002F75F3">
              <w:rPr>
                <w:rFonts w:ascii="Arial" w:hAnsi="Arial" w:cs="Arial"/>
                <w:color w:val="000000"/>
              </w:rPr>
              <w:t xml:space="preserve">In respect of Taser do you own the weapons or lease </w:t>
            </w:r>
            <w:proofErr w:type="gramStart"/>
            <w:r w:rsidRPr="002F75F3">
              <w:rPr>
                <w:rFonts w:ascii="Arial" w:hAnsi="Arial" w:cs="Arial"/>
                <w:color w:val="000000"/>
              </w:rPr>
              <w:t>them ?</w:t>
            </w:r>
            <w:proofErr w:type="gramEnd"/>
            <w:r w:rsidRPr="002F75F3">
              <w:rPr>
                <w:rFonts w:ascii="Arial" w:hAnsi="Arial" w:cs="Arial"/>
                <w:color w:val="000000"/>
              </w:rPr>
              <w:t xml:space="preserve"> </w:t>
            </w:r>
            <w:proofErr w:type="gramStart"/>
            <w:r w:rsidRPr="002F75F3">
              <w:rPr>
                <w:rFonts w:ascii="Arial" w:hAnsi="Arial" w:cs="Arial"/>
                <w:color w:val="000000"/>
              </w:rPr>
              <w:t>if</w:t>
            </w:r>
            <w:proofErr w:type="gramEnd"/>
            <w:r w:rsidRPr="002F75F3">
              <w:rPr>
                <w:rFonts w:ascii="Arial" w:hAnsi="Arial" w:cs="Arial"/>
                <w:color w:val="000000"/>
              </w:rPr>
              <w:t xml:space="preserve"> so what is the cost.</w:t>
            </w:r>
          </w:p>
          <w:p w:rsidR="002F75F3" w:rsidRPr="002F75F3" w:rsidRDefault="002F75F3" w:rsidP="002F75F3">
            <w:pPr>
              <w:pStyle w:val="ListParagraph"/>
              <w:rPr>
                <w:rFonts w:ascii="Arial" w:hAnsi="Arial" w:cs="Arial"/>
                <w:color w:val="000000"/>
              </w:rPr>
            </w:pPr>
          </w:p>
          <w:p w:rsidR="007C3AAA" w:rsidRDefault="007C3AAA" w:rsidP="002F75F3">
            <w:pPr>
              <w:pStyle w:val="ListParagraph"/>
              <w:numPr>
                <w:ilvl w:val="0"/>
                <w:numId w:val="2"/>
              </w:numPr>
              <w:shd w:val="clear" w:color="auto" w:fill="FFFFFF" w:themeFill="background1"/>
              <w:spacing w:after="0"/>
              <w:jc w:val="both"/>
              <w:rPr>
                <w:rFonts w:ascii="Arial" w:hAnsi="Arial" w:cs="Arial"/>
                <w:color w:val="000000"/>
              </w:rPr>
            </w:pPr>
            <w:r w:rsidRPr="002F75F3">
              <w:rPr>
                <w:rFonts w:ascii="Arial" w:hAnsi="Arial" w:cs="Arial"/>
                <w:color w:val="000000"/>
              </w:rPr>
              <w:t xml:space="preserve">Please could you provide copies of all invoices paid by your police force during 2019 to </w:t>
            </w:r>
            <w:proofErr w:type="gramStart"/>
            <w:r w:rsidRPr="002F75F3">
              <w:rPr>
                <w:rFonts w:ascii="Arial" w:hAnsi="Arial" w:cs="Arial"/>
                <w:color w:val="000000"/>
              </w:rPr>
              <w:t>Axon ?</w:t>
            </w:r>
            <w:proofErr w:type="gramEnd"/>
          </w:p>
          <w:p w:rsidR="00334B25" w:rsidRPr="00334B25" w:rsidRDefault="00334B25" w:rsidP="00334B25">
            <w:pPr>
              <w:pStyle w:val="ListParagraph"/>
              <w:rPr>
                <w:rFonts w:ascii="Arial" w:hAnsi="Arial" w:cs="Arial"/>
                <w:color w:val="000000"/>
              </w:rPr>
            </w:pPr>
          </w:p>
          <w:p w:rsidR="00E436F1" w:rsidRPr="00334B25" w:rsidRDefault="007C3AAA" w:rsidP="002F75F3">
            <w:pPr>
              <w:pStyle w:val="ListParagraph"/>
              <w:numPr>
                <w:ilvl w:val="0"/>
                <w:numId w:val="2"/>
              </w:numPr>
              <w:shd w:val="clear" w:color="auto" w:fill="FFFFFF" w:themeFill="background1"/>
              <w:spacing w:after="0" w:line="240" w:lineRule="auto"/>
              <w:rPr>
                <w:b/>
              </w:rPr>
            </w:pPr>
            <w:r w:rsidRPr="00334B25">
              <w:rPr>
                <w:rFonts w:ascii="Arial" w:hAnsi="Arial" w:cs="Arial"/>
                <w:color w:val="000000"/>
              </w:rPr>
              <w:t>In respect of the deployment of Taser can you advise on the policy and provide a copy.</w:t>
            </w:r>
          </w:p>
          <w:p w:rsidR="00E436F1" w:rsidRPr="002653B0" w:rsidRDefault="00E436F1" w:rsidP="007C3AAA">
            <w:pPr>
              <w:shd w:val="clear" w:color="auto" w:fill="FFFFFF" w:themeFill="background1"/>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p w:rsidR="00E436F1" w:rsidRPr="002653B0" w:rsidRDefault="00E436F1" w:rsidP="007C3AAA">
            <w:pPr>
              <w:spacing w:after="0" w:line="240" w:lineRule="auto"/>
              <w:jc w:val="center"/>
              <w:rPr>
                <w:b/>
              </w:rPr>
            </w:pPr>
          </w:p>
        </w:tc>
        <w:tc>
          <w:tcPr>
            <w:tcW w:w="8646" w:type="dxa"/>
            <w:shd w:val="clear" w:color="auto" w:fill="FFFFFF"/>
          </w:tcPr>
          <w:p w:rsidR="007C3AAA" w:rsidRDefault="007C3AAA" w:rsidP="007C3AAA">
            <w:pPr>
              <w:spacing w:after="0"/>
              <w:jc w:val="both"/>
              <w:rPr>
                <w:rFonts w:ascii="Arial" w:hAnsi="Arial" w:cs="Arial"/>
                <w:b/>
                <w:bCs/>
                <w:color w:val="000000"/>
                <w:lang w:eastAsia="en-GB"/>
              </w:rPr>
            </w:pPr>
          </w:p>
          <w:p w:rsidR="007C3AAA" w:rsidRPr="007C3AAA" w:rsidRDefault="007C3AAA" w:rsidP="007C3AAA">
            <w:pPr>
              <w:pStyle w:val="ListParagraph"/>
              <w:numPr>
                <w:ilvl w:val="0"/>
                <w:numId w:val="7"/>
              </w:numPr>
              <w:spacing w:after="0"/>
              <w:jc w:val="both"/>
              <w:rPr>
                <w:rFonts w:ascii="Arial" w:hAnsi="Arial" w:cs="Arial"/>
                <w:color w:val="000000"/>
                <w:lang w:eastAsia="en-GB"/>
              </w:rPr>
            </w:pPr>
            <w:r w:rsidRPr="007C3AAA">
              <w:rPr>
                <w:rFonts w:ascii="Arial" w:hAnsi="Arial" w:cs="Arial"/>
                <w:color w:val="000000"/>
                <w:lang w:eastAsia="en-GB"/>
              </w:rPr>
              <w:t>776</w:t>
            </w:r>
          </w:p>
          <w:p w:rsidR="007C3AAA" w:rsidRDefault="007C3AAA" w:rsidP="007C3AAA">
            <w:pPr>
              <w:spacing w:after="0"/>
              <w:jc w:val="both"/>
              <w:rPr>
                <w:rFonts w:ascii="Arial" w:hAnsi="Arial" w:cs="Arial"/>
                <w:color w:val="000000"/>
                <w:lang w:eastAsia="en-GB"/>
              </w:rPr>
            </w:pPr>
          </w:p>
          <w:p w:rsidR="007C3AAA" w:rsidRDefault="007C3AAA" w:rsidP="007C3AAA">
            <w:pPr>
              <w:spacing w:after="0"/>
              <w:jc w:val="both"/>
              <w:rPr>
                <w:rFonts w:ascii="Arial" w:hAnsi="Arial" w:cs="Arial"/>
                <w:b/>
                <w:bCs/>
                <w:color w:val="000000"/>
                <w:lang w:eastAsia="en-GB"/>
              </w:rPr>
            </w:pPr>
          </w:p>
          <w:p w:rsidR="007C3AAA" w:rsidRPr="007C3AAA" w:rsidRDefault="007C3AAA" w:rsidP="007C3AAA">
            <w:pPr>
              <w:pStyle w:val="ListParagraph"/>
              <w:numPr>
                <w:ilvl w:val="0"/>
                <w:numId w:val="7"/>
              </w:numPr>
              <w:spacing w:after="0"/>
              <w:jc w:val="both"/>
              <w:rPr>
                <w:rFonts w:ascii="Arial" w:hAnsi="Arial" w:cs="Arial"/>
                <w:color w:val="000000"/>
                <w:lang w:eastAsia="en-GB"/>
              </w:rPr>
            </w:pPr>
            <w:r w:rsidRPr="007C3AAA">
              <w:rPr>
                <w:rFonts w:ascii="Arial" w:hAnsi="Arial" w:cs="Arial"/>
                <w:color w:val="000000"/>
                <w:lang w:eastAsia="en-GB"/>
              </w:rPr>
              <w:t>TX-22003</w:t>
            </w:r>
          </w:p>
          <w:p w:rsidR="007C3AAA" w:rsidRDefault="007C3AAA" w:rsidP="007C3AAA">
            <w:pPr>
              <w:spacing w:after="0"/>
              <w:jc w:val="both"/>
              <w:rPr>
                <w:rFonts w:ascii="Arial" w:hAnsi="Arial" w:cs="Arial"/>
                <w:color w:val="000000"/>
                <w:lang w:eastAsia="en-GB"/>
              </w:rPr>
            </w:pPr>
          </w:p>
          <w:p w:rsidR="007C3AAA" w:rsidRDefault="007C3AAA" w:rsidP="007C3AAA">
            <w:pPr>
              <w:spacing w:after="0"/>
              <w:jc w:val="both"/>
              <w:rPr>
                <w:rFonts w:ascii="Arial" w:hAnsi="Arial" w:cs="Arial"/>
                <w:b/>
                <w:bCs/>
                <w:color w:val="000000"/>
                <w:lang w:eastAsia="en-GB"/>
              </w:rPr>
            </w:pPr>
          </w:p>
          <w:p w:rsidR="007C3AAA" w:rsidRDefault="007C3AAA" w:rsidP="007C3AAA">
            <w:pPr>
              <w:spacing w:after="0"/>
              <w:jc w:val="both"/>
              <w:rPr>
                <w:rFonts w:ascii="Arial" w:hAnsi="Arial" w:cs="Arial"/>
                <w:b/>
                <w:bCs/>
                <w:color w:val="000000"/>
                <w:lang w:eastAsia="en-GB"/>
              </w:rPr>
            </w:pPr>
          </w:p>
          <w:p w:rsidR="007C3AAA" w:rsidRDefault="007C3AAA" w:rsidP="007C3AAA">
            <w:pPr>
              <w:spacing w:after="0"/>
              <w:jc w:val="both"/>
              <w:rPr>
                <w:rFonts w:ascii="Arial" w:hAnsi="Arial" w:cs="Arial"/>
                <w:b/>
                <w:bCs/>
                <w:color w:val="000000"/>
                <w:lang w:eastAsia="en-GB"/>
              </w:rPr>
            </w:pPr>
          </w:p>
          <w:p w:rsidR="007C3AAA" w:rsidRDefault="007C3AAA" w:rsidP="007C3AAA">
            <w:pPr>
              <w:spacing w:after="0"/>
              <w:jc w:val="both"/>
              <w:rPr>
                <w:rFonts w:ascii="Arial" w:hAnsi="Arial" w:cs="Arial"/>
                <w:b/>
                <w:bCs/>
                <w:color w:val="000000"/>
                <w:lang w:eastAsia="en-GB"/>
              </w:rPr>
            </w:pPr>
          </w:p>
          <w:p w:rsidR="007C3AAA" w:rsidRPr="007C3AAA" w:rsidRDefault="007C3AAA" w:rsidP="007C3AAA">
            <w:pPr>
              <w:pStyle w:val="ListParagraph"/>
              <w:numPr>
                <w:ilvl w:val="0"/>
                <w:numId w:val="7"/>
              </w:numPr>
              <w:spacing w:after="0"/>
              <w:jc w:val="both"/>
              <w:rPr>
                <w:rFonts w:ascii="Arial" w:hAnsi="Arial" w:cs="Arial"/>
                <w:color w:val="000000"/>
                <w:lang w:eastAsia="en-GB"/>
              </w:rPr>
            </w:pPr>
            <w:r w:rsidRPr="007C3AAA">
              <w:rPr>
                <w:rFonts w:ascii="Arial" w:hAnsi="Arial" w:cs="Arial"/>
                <w:color w:val="000000"/>
                <w:lang w:eastAsia="en-GB"/>
              </w:rPr>
              <w:t>From AXOM</w:t>
            </w:r>
          </w:p>
          <w:p w:rsidR="007C3AAA" w:rsidRDefault="007C3AAA" w:rsidP="007C3AAA">
            <w:pPr>
              <w:spacing w:after="0"/>
              <w:jc w:val="both"/>
              <w:rPr>
                <w:rFonts w:ascii="Arial" w:hAnsi="Arial" w:cs="Arial"/>
                <w:color w:val="000000"/>
                <w:lang w:eastAsia="en-GB"/>
              </w:rPr>
            </w:pPr>
          </w:p>
          <w:p w:rsidR="007C3AAA" w:rsidRDefault="007C3AAA" w:rsidP="007C3AAA">
            <w:pPr>
              <w:spacing w:after="0"/>
              <w:jc w:val="both"/>
              <w:rPr>
                <w:rFonts w:ascii="Arial" w:hAnsi="Arial" w:cs="Arial"/>
                <w:b/>
                <w:bCs/>
                <w:color w:val="000000"/>
                <w:lang w:eastAsia="en-GB"/>
              </w:rPr>
            </w:pPr>
          </w:p>
          <w:p w:rsidR="007C3AAA" w:rsidRDefault="007C3AAA" w:rsidP="007C3AAA">
            <w:pPr>
              <w:spacing w:after="0"/>
              <w:jc w:val="both"/>
              <w:rPr>
                <w:rFonts w:ascii="Arial" w:hAnsi="Arial" w:cs="Arial"/>
                <w:b/>
                <w:bCs/>
                <w:color w:val="000000"/>
                <w:lang w:eastAsia="en-GB"/>
              </w:rPr>
            </w:pPr>
          </w:p>
          <w:p w:rsidR="002F75F3" w:rsidRDefault="002F75F3" w:rsidP="007C3AAA">
            <w:pPr>
              <w:pStyle w:val="ListParagraph"/>
              <w:numPr>
                <w:ilvl w:val="0"/>
                <w:numId w:val="7"/>
              </w:numPr>
              <w:spacing w:after="0"/>
              <w:jc w:val="both"/>
              <w:rPr>
                <w:rFonts w:ascii="Arial" w:hAnsi="Arial" w:cs="Arial"/>
                <w:i/>
                <w:color w:val="000000"/>
                <w:lang w:eastAsia="en-GB"/>
              </w:rPr>
            </w:pPr>
            <w:r w:rsidRPr="002F75F3">
              <w:rPr>
                <w:rFonts w:ascii="Arial" w:hAnsi="Arial" w:cs="Arial"/>
                <w:i/>
                <w:color w:val="000000"/>
                <w:lang w:eastAsia="en-GB"/>
              </w:rPr>
              <w:t>See Below</w:t>
            </w:r>
          </w:p>
          <w:p w:rsidR="002F75F3" w:rsidRDefault="002F75F3" w:rsidP="002F75F3">
            <w:pPr>
              <w:spacing w:after="0"/>
              <w:jc w:val="both"/>
              <w:rPr>
                <w:rFonts w:ascii="Arial" w:hAnsi="Arial" w:cs="Arial"/>
                <w:i/>
                <w:color w:val="000000"/>
                <w:lang w:eastAsia="en-GB"/>
              </w:rPr>
            </w:pPr>
          </w:p>
          <w:p w:rsidR="002F75F3" w:rsidRDefault="002F75F3" w:rsidP="002F75F3">
            <w:pPr>
              <w:spacing w:after="0"/>
              <w:jc w:val="both"/>
              <w:rPr>
                <w:rFonts w:ascii="Arial" w:hAnsi="Arial" w:cs="Arial"/>
                <w:i/>
                <w:color w:val="000000"/>
                <w:lang w:eastAsia="en-GB"/>
              </w:rPr>
            </w:pPr>
          </w:p>
          <w:p w:rsidR="002F75F3" w:rsidRDefault="002F75F3" w:rsidP="002F75F3">
            <w:pPr>
              <w:spacing w:after="0"/>
              <w:jc w:val="both"/>
              <w:rPr>
                <w:rFonts w:ascii="Arial" w:hAnsi="Arial" w:cs="Arial"/>
                <w:i/>
                <w:color w:val="000000"/>
                <w:lang w:eastAsia="en-GB"/>
              </w:rPr>
            </w:pPr>
          </w:p>
          <w:p w:rsidR="002F75F3" w:rsidRDefault="002F75F3" w:rsidP="002F75F3">
            <w:pPr>
              <w:spacing w:after="0"/>
              <w:jc w:val="both"/>
              <w:rPr>
                <w:rFonts w:ascii="Arial" w:hAnsi="Arial" w:cs="Arial"/>
                <w:i/>
                <w:color w:val="000000"/>
                <w:lang w:eastAsia="en-GB"/>
              </w:rPr>
            </w:pPr>
          </w:p>
          <w:p w:rsidR="002F75F3" w:rsidRDefault="002F75F3" w:rsidP="002F75F3">
            <w:pPr>
              <w:spacing w:after="0"/>
              <w:jc w:val="both"/>
              <w:rPr>
                <w:rFonts w:ascii="Arial" w:hAnsi="Arial" w:cs="Arial"/>
                <w:i/>
                <w:color w:val="000000"/>
                <w:lang w:eastAsia="en-GB"/>
              </w:rPr>
            </w:pPr>
          </w:p>
          <w:p w:rsidR="002F75F3" w:rsidRPr="002F75F3" w:rsidRDefault="002F75F3" w:rsidP="002F75F3">
            <w:pPr>
              <w:spacing w:after="0"/>
              <w:jc w:val="both"/>
              <w:rPr>
                <w:rFonts w:ascii="Arial" w:hAnsi="Arial" w:cs="Arial"/>
                <w:i/>
                <w:color w:val="000000"/>
                <w:lang w:eastAsia="en-GB"/>
              </w:rPr>
            </w:pPr>
          </w:p>
          <w:p w:rsidR="007C3AAA" w:rsidRPr="007C3AAA" w:rsidRDefault="007C3AAA" w:rsidP="007C3AAA">
            <w:pPr>
              <w:pStyle w:val="ListParagraph"/>
              <w:numPr>
                <w:ilvl w:val="0"/>
                <w:numId w:val="7"/>
              </w:numPr>
              <w:spacing w:after="0"/>
              <w:jc w:val="both"/>
              <w:rPr>
                <w:rFonts w:ascii="Arial" w:hAnsi="Arial" w:cs="Arial"/>
                <w:color w:val="000000"/>
                <w:lang w:eastAsia="en-GB"/>
              </w:rPr>
            </w:pPr>
            <w:r w:rsidRPr="007C3AAA">
              <w:rPr>
                <w:rFonts w:ascii="Arial" w:hAnsi="Arial" w:cs="Arial"/>
                <w:color w:val="000000"/>
                <w:lang w:eastAsia="en-GB"/>
              </w:rPr>
              <w:t>No information held.</w:t>
            </w:r>
          </w:p>
          <w:p w:rsidR="007C3AAA" w:rsidRDefault="007C3AAA" w:rsidP="007C3AAA">
            <w:pPr>
              <w:spacing w:after="0"/>
              <w:jc w:val="both"/>
              <w:rPr>
                <w:rFonts w:ascii="Arial" w:hAnsi="Arial" w:cs="Arial"/>
                <w:color w:val="000000"/>
                <w:lang w:eastAsia="en-GB"/>
              </w:rPr>
            </w:pPr>
          </w:p>
          <w:p w:rsidR="007C3AAA" w:rsidRDefault="007C3AAA" w:rsidP="007C3AAA">
            <w:pPr>
              <w:spacing w:after="0"/>
              <w:jc w:val="both"/>
              <w:rPr>
                <w:rFonts w:ascii="Arial" w:hAnsi="Arial" w:cs="Arial"/>
                <w:b/>
                <w:bCs/>
                <w:color w:val="000000"/>
                <w:lang w:eastAsia="en-GB"/>
              </w:rPr>
            </w:pPr>
          </w:p>
          <w:p w:rsidR="007C3AAA" w:rsidRDefault="007C3AAA" w:rsidP="007C3AAA">
            <w:pPr>
              <w:spacing w:after="0"/>
              <w:jc w:val="both"/>
              <w:rPr>
                <w:rFonts w:ascii="Arial" w:hAnsi="Arial" w:cs="Arial"/>
                <w:b/>
                <w:bCs/>
                <w:color w:val="000000"/>
                <w:lang w:eastAsia="en-GB"/>
              </w:rPr>
            </w:pPr>
          </w:p>
          <w:p w:rsidR="002F75F3" w:rsidRDefault="002F75F3" w:rsidP="007C3AAA">
            <w:pPr>
              <w:spacing w:after="0"/>
              <w:jc w:val="both"/>
              <w:rPr>
                <w:rFonts w:ascii="Arial" w:hAnsi="Arial" w:cs="Arial"/>
                <w:b/>
                <w:bCs/>
                <w:color w:val="000000"/>
                <w:lang w:eastAsia="en-GB"/>
              </w:rPr>
            </w:pPr>
          </w:p>
          <w:p w:rsidR="002F75F3" w:rsidRDefault="002F75F3" w:rsidP="007C3AAA">
            <w:pPr>
              <w:spacing w:after="0"/>
              <w:jc w:val="both"/>
              <w:rPr>
                <w:rFonts w:ascii="Arial" w:hAnsi="Arial" w:cs="Arial"/>
                <w:b/>
                <w:bCs/>
                <w:color w:val="000000"/>
                <w:lang w:eastAsia="en-GB"/>
              </w:rPr>
            </w:pPr>
          </w:p>
          <w:p w:rsidR="007C3AAA" w:rsidRPr="004F7367" w:rsidRDefault="007C3AAA" w:rsidP="002F75F3">
            <w:pPr>
              <w:pStyle w:val="ListParagraph"/>
              <w:numPr>
                <w:ilvl w:val="0"/>
                <w:numId w:val="7"/>
              </w:numPr>
              <w:spacing w:after="0"/>
              <w:jc w:val="both"/>
              <w:rPr>
                <w:rFonts w:ascii="Arial" w:hAnsi="Arial" w:cs="Arial"/>
                <w:color w:val="000000"/>
                <w:sz w:val="28"/>
                <w:szCs w:val="28"/>
                <w:lang w:eastAsia="en-GB"/>
              </w:rPr>
            </w:pPr>
            <w:r w:rsidRPr="007C3AAA">
              <w:rPr>
                <w:rFonts w:ascii="Arial" w:hAnsi="Arial" w:cs="Arial"/>
                <w:color w:val="000000"/>
              </w:rPr>
              <w:t xml:space="preserve">Officers receive a 4 day initial course covering all the functions and operations of the device, tactical consideration, vulnerable people, Post Incident Procedures, followed by operational drills and dealing with moving subjects and coming together with assessed scenarios.  </w:t>
            </w:r>
            <w:r w:rsidRPr="007C3AAA">
              <w:rPr>
                <w:rFonts w:ascii="Arial" w:hAnsi="Arial" w:cs="Arial"/>
              </w:rPr>
              <w:t xml:space="preserve">Some information and guidance on the use of CED devices is available on the College of Policing APP website:  </w:t>
            </w:r>
            <w:hyperlink r:id="rId8" w:history="1">
              <w:r w:rsidRPr="004F7367">
                <w:rPr>
                  <w:rStyle w:val="Hyperlink"/>
                  <w:sz w:val="28"/>
                  <w:szCs w:val="28"/>
                </w:rPr>
                <w:t>Taser</w:t>
              </w:r>
            </w:hyperlink>
          </w:p>
          <w:p w:rsidR="007C3AAA" w:rsidRDefault="007C3AAA" w:rsidP="007C3AAA">
            <w:pPr>
              <w:spacing w:after="0"/>
              <w:jc w:val="both"/>
              <w:rPr>
                <w:rFonts w:ascii="Arial" w:hAnsi="Arial" w:cs="Arial"/>
                <w:color w:val="000000"/>
                <w:sz w:val="24"/>
                <w:szCs w:val="24"/>
                <w:lang w:eastAsia="en-GB"/>
              </w:rPr>
            </w:pPr>
          </w:p>
          <w:p w:rsidR="00334B25" w:rsidRDefault="00334B25" w:rsidP="007C3AAA">
            <w:pPr>
              <w:spacing w:after="0"/>
              <w:jc w:val="both"/>
              <w:rPr>
                <w:rFonts w:ascii="Arial" w:hAnsi="Arial" w:cs="Arial"/>
                <w:color w:val="000000"/>
                <w:sz w:val="24"/>
                <w:szCs w:val="24"/>
                <w:lang w:eastAsia="en-GB"/>
              </w:rPr>
            </w:pPr>
          </w:p>
          <w:p w:rsidR="00334B25" w:rsidRDefault="00334B25" w:rsidP="00334B25">
            <w:pPr>
              <w:spacing w:after="0"/>
              <w:jc w:val="both"/>
              <w:rPr>
                <w:rFonts w:ascii="Arial" w:hAnsi="Arial" w:cs="Arial"/>
                <w:color w:val="000000"/>
                <w:sz w:val="24"/>
                <w:szCs w:val="24"/>
                <w:lang w:eastAsia="en-GB"/>
              </w:rPr>
            </w:pPr>
            <w:bookmarkStart w:id="0" w:name="_GoBack"/>
            <w:bookmarkEnd w:id="0"/>
          </w:p>
          <w:p w:rsidR="007C3AAA" w:rsidRPr="002F75F3" w:rsidRDefault="007C3AAA" w:rsidP="002F75F3">
            <w:pPr>
              <w:pStyle w:val="ListParagraph"/>
              <w:numPr>
                <w:ilvl w:val="0"/>
                <w:numId w:val="7"/>
              </w:numPr>
              <w:spacing w:after="0"/>
              <w:jc w:val="both"/>
              <w:rPr>
                <w:rFonts w:ascii="Arial" w:hAnsi="Arial" w:cs="Arial"/>
                <w:color w:val="000000"/>
                <w:lang w:eastAsia="en-GB"/>
              </w:rPr>
            </w:pPr>
            <w:r w:rsidRPr="002F75F3">
              <w:rPr>
                <w:rFonts w:ascii="Arial" w:hAnsi="Arial" w:cs="Arial"/>
                <w:color w:val="000000"/>
              </w:rPr>
              <w:t>TX-22003</w:t>
            </w:r>
          </w:p>
          <w:p w:rsidR="007C3AAA" w:rsidRDefault="007C3AAA" w:rsidP="007C3AAA">
            <w:pPr>
              <w:spacing w:after="0"/>
              <w:jc w:val="both"/>
              <w:rPr>
                <w:rFonts w:ascii="Arial" w:hAnsi="Arial" w:cs="Arial"/>
                <w:color w:val="000000"/>
                <w:lang w:eastAsia="en-GB"/>
              </w:rPr>
            </w:pPr>
          </w:p>
          <w:p w:rsidR="002F75F3" w:rsidRDefault="002F75F3" w:rsidP="007C3AAA">
            <w:pPr>
              <w:spacing w:after="0"/>
              <w:jc w:val="both"/>
              <w:rPr>
                <w:rFonts w:ascii="Arial" w:hAnsi="Arial" w:cs="Arial"/>
                <w:b/>
                <w:bCs/>
                <w:color w:val="000000"/>
                <w:lang w:eastAsia="en-GB"/>
              </w:rPr>
            </w:pPr>
          </w:p>
          <w:p w:rsidR="002F75F3" w:rsidRDefault="002F75F3" w:rsidP="007C3AAA">
            <w:pPr>
              <w:spacing w:after="0"/>
              <w:jc w:val="both"/>
              <w:rPr>
                <w:rFonts w:ascii="Arial" w:hAnsi="Arial" w:cs="Arial"/>
                <w:b/>
                <w:bCs/>
                <w:color w:val="000000"/>
                <w:lang w:eastAsia="en-GB"/>
              </w:rPr>
            </w:pPr>
          </w:p>
          <w:p w:rsidR="002F75F3" w:rsidRDefault="002F75F3" w:rsidP="007C3AAA">
            <w:pPr>
              <w:spacing w:after="0"/>
              <w:jc w:val="both"/>
              <w:rPr>
                <w:rFonts w:ascii="Arial" w:hAnsi="Arial" w:cs="Arial"/>
                <w:b/>
                <w:bCs/>
                <w:color w:val="000000"/>
                <w:lang w:eastAsia="en-GB"/>
              </w:rPr>
            </w:pPr>
          </w:p>
          <w:p w:rsidR="007C3AAA" w:rsidRPr="002F75F3" w:rsidRDefault="007C3AAA" w:rsidP="002F75F3">
            <w:pPr>
              <w:pStyle w:val="ListParagraph"/>
              <w:numPr>
                <w:ilvl w:val="0"/>
                <w:numId w:val="7"/>
              </w:numPr>
              <w:spacing w:after="0"/>
              <w:jc w:val="both"/>
              <w:rPr>
                <w:rFonts w:ascii="Arial" w:hAnsi="Arial" w:cs="Arial"/>
                <w:color w:val="000000"/>
                <w:lang w:eastAsia="en-GB"/>
              </w:rPr>
            </w:pPr>
            <w:r w:rsidRPr="002F75F3">
              <w:rPr>
                <w:rFonts w:ascii="Arial" w:hAnsi="Arial" w:cs="Arial"/>
                <w:color w:val="000000"/>
                <w:lang w:eastAsia="en-GB"/>
              </w:rPr>
              <w:t xml:space="preserve">Owned by the Force.  </w:t>
            </w:r>
            <w:r w:rsidRPr="002F75F3">
              <w:rPr>
                <w:rFonts w:ascii="Arial" w:hAnsi="Arial" w:cs="Arial"/>
                <w:color w:val="000000"/>
              </w:rPr>
              <w:t>Total value of orders raised for Tasers+ Accessories since Jan 1</w:t>
            </w:r>
            <w:r w:rsidRPr="002F75F3">
              <w:rPr>
                <w:rFonts w:ascii="Arial" w:hAnsi="Arial" w:cs="Arial"/>
                <w:color w:val="000000"/>
                <w:vertAlign w:val="superscript"/>
              </w:rPr>
              <w:t>st</w:t>
            </w:r>
            <w:r w:rsidRPr="002F75F3">
              <w:rPr>
                <w:rFonts w:ascii="Arial" w:hAnsi="Arial" w:cs="Arial"/>
                <w:color w:val="000000"/>
              </w:rPr>
              <w:t xml:space="preserve"> 2019 = £874,103</w:t>
            </w:r>
          </w:p>
          <w:p w:rsidR="007C3AAA" w:rsidRDefault="007C3AAA" w:rsidP="007C3AAA">
            <w:pPr>
              <w:spacing w:after="0"/>
              <w:jc w:val="both"/>
              <w:rPr>
                <w:rFonts w:ascii="Arial" w:hAnsi="Arial" w:cs="Arial"/>
                <w:color w:val="000000"/>
                <w:lang w:eastAsia="en-GB"/>
              </w:rPr>
            </w:pPr>
          </w:p>
          <w:p w:rsidR="002F75F3" w:rsidRDefault="002F75F3" w:rsidP="007C3AAA">
            <w:pPr>
              <w:spacing w:after="0"/>
              <w:jc w:val="both"/>
              <w:rPr>
                <w:rFonts w:ascii="Arial" w:hAnsi="Arial" w:cs="Arial"/>
                <w:b/>
                <w:bCs/>
                <w:color w:val="000000"/>
                <w:lang w:eastAsia="en-GB"/>
              </w:rPr>
            </w:pPr>
          </w:p>
          <w:p w:rsidR="002F75F3" w:rsidRDefault="002F75F3" w:rsidP="002F75F3">
            <w:pPr>
              <w:pStyle w:val="ListParagraph"/>
              <w:numPr>
                <w:ilvl w:val="0"/>
                <w:numId w:val="7"/>
              </w:numPr>
              <w:spacing w:after="0"/>
              <w:jc w:val="both"/>
              <w:rPr>
                <w:rFonts w:ascii="Arial" w:hAnsi="Arial" w:cs="Arial"/>
                <w:bCs/>
                <w:i/>
                <w:color w:val="000000"/>
                <w:lang w:eastAsia="en-GB"/>
              </w:rPr>
            </w:pPr>
            <w:r w:rsidRPr="002F75F3">
              <w:rPr>
                <w:rFonts w:ascii="Arial" w:hAnsi="Arial" w:cs="Arial"/>
                <w:bCs/>
                <w:i/>
                <w:color w:val="000000"/>
                <w:lang w:eastAsia="en-GB"/>
              </w:rPr>
              <w:t>See below</w:t>
            </w:r>
          </w:p>
          <w:p w:rsidR="002F75F3" w:rsidRPr="002F75F3" w:rsidRDefault="002F75F3" w:rsidP="002F75F3">
            <w:pPr>
              <w:spacing w:after="0"/>
              <w:jc w:val="both"/>
              <w:rPr>
                <w:rFonts w:ascii="Arial" w:hAnsi="Arial" w:cs="Arial"/>
                <w:bCs/>
                <w:color w:val="000000"/>
                <w:lang w:eastAsia="en-GB"/>
              </w:rPr>
            </w:pPr>
          </w:p>
          <w:p w:rsidR="002F75F3" w:rsidRDefault="002F75F3" w:rsidP="007C3AAA">
            <w:pPr>
              <w:spacing w:after="0"/>
              <w:jc w:val="both"/>
              <w:rPr>
                <w:rFonts w:ascii="Arial" w:hAnsi="Arial" w:cs="Arial"/>
                <w:b/>
                <w:bCs/>
                <w:color w:val="000000"/>
                <w:lang w:eastAsia="en-GB"/>
              </w:rPr>
            </w:pPr>
          </w:p>
          <w:p w:rsidR="002F75F3" w:rsidRDefault="002F75F3" w:rsidP="007C3AAA">
            <w:pPr>
              <w:spacing w:after="0"/>
              <w:jc w:val="both"/>
              <w:rPr>
                <w:rFonts w:ascii="Arial" w:hAnsi="Arial" w:cs="Arial"/>
                <w:b/>
                <w:bCs/>
                <w:color w:val="000000"/>
                <w:lang w:eastAsia="en-GB"/>
              </w:rPr>
            </w:pPr>
          </w:p>
          <w:p w:rsidR="007C3AAA" w:rsidRPr="00334B25" w:rsidRDefault="007C3AAA" w:rsidP="00334B25">
            <w:pPr>
              <w:pStyle w:val="ListParagraph"/>
              <w:numPr>
                <w:ilvl w:val="0"/>
                <w:numId w:val="7"/>
              </w:numPr>
              <w:spacing w:after="0"/>
              <w:jc w:val="both"/>
              <w:rPr>
                <w:rFonts w:ascii="Arial" w:hAnsi="Arial" w:cs="Arial"/>
                <w:color w:val="000000"/>
                <w:lang w:eastAsia="en-GB"/>
              </w:rPr>
            </w:pPr>
            <w:r w:rsidRPr="00334B25">
              <w:rPr>
                <w:rFonts w:ascii="Arial" w:hAnsi="Arial" w:cs="Arial"/>
                <w:color w:val="000000"/>
                <w:lang w:eastAsia="en-GB"/>
              </w:rPr>
              <w:t>Information relevant to your request is held by Surrey Police, but we are not obliged to provide the requested information as the duty in s1(1(b) of FOIA does not apply, by virtue of the following exemption:</w:t>
            </w:r>
          </w:p>
          <w:p w:rsidR="007C3AAA" w:rsidRDefault="007C3AAA" w:rsidP="007C3AAA">
            <w:pPr>
              <w:spacing w:after="0"/>
              <w:jc w:val="both"/>
              <w:rPr>
                <w:rFonts w:ascii="Arial" w:hAnsi="Arial" w:cs="Arial"/>
                <w:color w:val="000000"/>
                <w:sz w:val="18"/>
                <w:szCs w:val="18"/>
                <w:lang w:eastAsia="en-GB"/>
              </w:rPr>
            </w:pPr>
          </w:p>
          <w:p w:rsidR="007C3AAA" w:rsidRDefault="007C3AAA" w:rsidP="007C3AAA">
            <w:pPr>
              <w:pStyle w:val="ListParagraph"/>
              <w:numPr>
                <w:ilvl w:val="0"/>
                <w:numId w:val="3"/>
              </w:numPr>
              <w:spacing w:after="0" w:line="240" w:lineRule="auto"/>
              <w:ind w:left="357" w:hanging="357"/>
              <w:contextualSpacing w:val="0"/>
              <w:jc w:val="both"/>
              <w:rPr>
                <w:rFonts w:ascii="Arial" w:hAnsi="Arial" w:cs="Arial"/>
                <w:b/>
                <w:bCs/>
                <w:color w:val="000000"/>
                <w:lang w:eastAsia="en-GB"/>
              </w:rPr>
            </w:pPr>
            <w:r>
              <w:rPr>
                <w:rFonts w:ascii="Arial" w:hAnsi="Arial" w:cs="Arial"/>
                <w:b/>
                <w:bCs/>
                <w:color w:val="000000"/>
                <w:lang w:eastAsia="en-GB"/>
              </w:rPr>
              <w:t>Section 21 – Information Reasonably Accessible By Other Means</w:t>
            </w:r>
          </w:p>
          <w:p w:rsidR="007C3AAA" w:rsidRDefault="007C3AAA" w:rsidP="007C3AAA">
            <w:pPr>
              <w:spacing w:after="0"/>
              <w:jc w:val="both"/>
              <w:rPr>
                <w:rFonts w:ascii="Arial" w:hAnsi="Arial" w:cs="Arial"/>
                <w:b/>
                <w:bCs/>
                <w:color w:val="000000"/>
                <w:sz w:val="18"/>
                <w:szCs w:val="18"/>
                <w:lang w:eastAsia="en-GB"/>
              </w:rPr>
            </w:pPr>
          </w:p>
          <w:p w:rsidR="007C3AAA" w:rsidRDefault="007C3AAA" w:rsidP="007C3AAA">
            <w:pPr>
              <w:spacing w:after="0"/>
              <w:jc w:val="both"/>
              <w:rPr>
                <w:rFonts w:ascii="Arial" w:hAnsi="Arial" w:cs="Arial"/>
                <w:lang w:eastAsia="en-GB"/>
              </w:rPr>
            </w:pPr>
            <w:r>
              <w:rPr>
                <w:rFonts w:ascii="Arial" w:hAnsi="Arial" w:cs="Arial"/>
                <w:lang w:eastAsia="en-GB"/>
              </w:rPr>
              <w:lastRenderedPageBreak/>
              <w:t>Section 21 is an absolute class-based exemption and there is no requirement to conduct a public interest test.</w:t>
            </w:r>
          </w:p>
          <w:p w:rsidR="007C3AAA" w:rsidRDefault="007C3AAA" w:rsidP="007C3AAA">
            <w:pPr>
              <w:spacing w:after="0"/>
              <w:jc w:val="both"/>
              <w:rPr>
                <w:rFonts w:ascii="Arial" w:hAnsi="Arial" w:cs="Arial"/>
                <w:sz w:val="18"/>
                <w:szCs w:val="18"/>
                <w:lang w:eastAsia="en-GB"/>
              </w:rPr>
            </w:pPr>
          </w:p>
          <w:p w:rsidR="007C3AAA" w:rsidRDefault="007C3AAA" w:rsidP="007C3AAA">
            <w:pPr>
              <w:spacing w:after="0"/>
              <w:jc w:val="both"/>
              <w:rPr>
                <w:rFonts w:ascii="Arial" w:hAnsi="Arial" w:cs="Arial"/>
                <w:lang w:eastAsia="en-GB"/>
              </w:rPr>
            </w:pPr>
            <w:r>
              <w:rPr>
                <w:rFonts w:ascii="Arial" w:hAnsi="Arial" w:cs="Arial"/>
                <w:lang w:eastAsia="en-GB"/>
              </w:rPr>
              <w:t xml:space="preserve">Section 21 applies in this case as a copy of the Use of Taser Policy is already available to you by way of the following link:  </w:t>
            </w:r>
          </w:p>
          <w:p w:rsidR="007C3AAA" w:rsidRDefault="007C3AAA" w:rsidP="007C3AAA">
            <w:pPr>
              <w:spacing w:after="0"/>
              <w:jc w:val="both"/>
              <w:rPr>
                <w:rFonts w:ascii="Arial" w:hAnsi="Arial" w:cs="Arial"/>
                <w:color w:val="000000"/>
                <w:lang w:eastAsia="en-GB"/>
              </w:rPr>
            </w:pPr>
            <w:hyperlink r:id="rId9" w:history="1">
              <w:r>
                <w:rPr>
                  <w:rStyle w:val="Hyperlink"/>
                  <w:rFonts w:ascii="Arial" w:hAnsi="Arial" w:cs="Arial"/>
                  <w:lang w:eastAsia="en-GB"/>
                </w:rPr>
                <w:t>https://www.surrey.police.uk/SysSiteAssets/foi-media/surrey/policies/use-of-taser-by-specially-trained-officers-sto-in-surrey-and-sussex-procedure.docx</w:t>
              </w:r>
            </w:hyperlink>
            <w:r>
              <w:rPr>
                <w:rFonts w:ascii="Arial" w:hAnsi="Arial" w:cs="Arial"/>
                <w:color w:val="000000"/>
                <w:lang w:eastAsia="en-GB"/>
              </w:rPr>
              <w:t xml:space="preserve"> </w:t>
            </w:r>
          </w:p>
          <w:p w:rsidR="007C3AAA" w:rsidRDefault="007C3AAA" w:rsidP="007C3AAA">
            <w:pPr>
              <w:spacing w:after="0"/>
              <w:jc w:val="both"/>
              <w:rPr>
                <w:rFonts w:ascii="Arial" w:hAnsi="Arial" w:cs="Arial"/>
                <w:color w:val="000000"/>
                <w:lang w:eastAsia="en-GB"/>
              </w:rPr>
            </w:pPr>
          </w:p>
          <w:p w:rsidR="007C3AAA" w:rsidRDefault="007C3AAA" w:rsidP="007C3AAA">
            <w:pPr>
              <w:spacing w:after="0"/>
              <w:jc w:val="both"/>
              <w:rPr>
                <w:rFonts w:ascii="Arial" w:hAnsi="Arial" w:cs="Arial"/>
                <w:lang w:eastAsia="en-GB"/>
              </w:rPr>
            </w:pPr>
          </w:p>
          <w:p w:rsidR="00334B25" w:rsidRDefault="00334B25" w:rsidP="007C3AAA">
            <w:pPr>
              <w:spacing w:after="0"/>
              <w:jc w:val="both"/>
              <w:rPr>
                <w:rFonts w:ascii="Arial" w:hAnsi="Arial" w:cs="Arial"/>
                <w:lang w:eastAsia="en-GB"/>
              </w:rPr>
            </w:pPr>
            <w:r>
              <w:rPr>
                <w:rFonts w:ascii="Arial" w:hAnsi="Arial" w:cs="Arial"/>
                <w:lang w:eastAsia="en-GB"/>
              </w:rPr>
              <w:t xml:space="preserve">4 &amp; 9 </w:t>
            </w:r>
            <w:r w:rsidR="007C3AAA">
              <w:rPr>
                <w:rFonts w:ascii="Arial" w:hAnsi="Arial" w:cs="Arial"/>
                <w:lang w:eastAsia="en-GB"/>
              </w:rPr>
              <w:t xml:space="preserve">Please note that in regards to </w:t>
            </w:r>
            <w:r w:rsidR="007C3AAA">
              <w:rPr>
                <w:rFonts w:ascii="Arial" w:hAnsi="Arial" w:cs="Arial"/>
                <w:b/>
                <w:bCs/>
                <w:highlight w:val="lightGray"/>
                <w:lang w:eastAsia="en-GB"/>
              </w:rPr>
              <w:t>Q4</w:t>
            </w:r>
            <w:r w:rsidR="007C3AAA">
              <w:rPr>
                <w:rFonts w:ascii="Arial" w:hAnsi="Arial" w:cs="Arial"/>
                <w:lang w:eastAsia="en-GB"/>
              </w:rPr>
              <w:t xml:space="preserve"> and </w:t>
            </w:r>
            <w:r w:rsidR="007C3AAA">
              <w:rPr>
                <w:rFonts w:ascii="Arial" w:hAnsi="Arial" w:cs="Arial"/>
                <w:b/>
                <w:bCs/>
                <w:highlight w:val="lightGray"/>
                <w:lang w:eastAsia="en-GB"/>
              </w:rPr>
              <w:t>Q9</w:t>
            </w:r>
            <w:r w:rsidR="007C3AAA">
              <w:rPr>
                <w:rFonts w:ascii="Arial" w:hAnsi="Arial" w:cs="Arial"/>
                <w:lang w:eastAsia="en-GB"/>
              </w:rPr>
              <w:t xml:space="preserve"> seeking unit costs </w:t>
            </w:r>
            <w:r>
              <w:rPr>
                <w:rFonts w:ascii="Arial" w:hAnsi="Arial" w:cs="Arial"/>
                <w:lang w:eastAsia="en-GB"/>
              </w:rPr>
              <w:t xml:space="preserve">  </w:t>
            </w:r>
          </w:p>
          <w:p w:rsidR="00334B25" w:rsidRDefault="00334B25" w:rsidP="007C3AAA">
            <w:pPr>
              <w:spacing w:after="0"/>
              <w:jc w:val="both"/>
              <w:rPr>
                <w:rFonts w:ascii="Arial" w:hAnsi="Arial" w:cs="Arial"/>
                <w:lang w:eastAsia="en-GB"/>
              </w:rPr>
            </w:pPr>
            <w:r>
              <w:rPr>
                <w:rFonts w:ascii="Arial" w:hAnsi="Arial" w:cs="Arial"/>
                <w:lang w:eastAsia="en-GB"/>
              </w:rPr>
              <w:t xml:space="preserve">         </w:t>
            </w:r>
            <w:r w:rsidR="007C3AAA">
              <w:rPr>
                <w:rFonts w:ascii="Arial" w:hAnsi="Arial" w:cs="Arial"/>
                <w:lang w:eastAsia="en-GB"/>
              </w:rPr>
              <w:t xml:space="preserve">and copies of invoices, we are not obliged to provide the </w:t>
            </w:r>
            <w:r>
              <w:rPr>
                <w:rFonts w:ascii="Arial" w:hAnsi="Arial" w:cs="Arial"/>
                <w:lang w:eastAsia="en-GB"/>
              </w:rPr>
              <w:t xml:space="preserve"> </w:t>
            </w:r>
          </w:p>
          <w:p w:rsidR="00334B25" w:rsidRDefault="00334B25" w:rsidP="007C3AAA">
            <w:pPr>
              <w:spacing w:after="0"/>
              <w:jc w:val="both"/>
              <w:rPr>
                <w:rFonts w:ascii="Arial" w:hAnsi="Arial" w:cs="Arial"/>
                <w:lang w:eastAsia="en-GB"/>
              </w:rPr>
            </w:pPr>
            <w:r>
              <w:rPr>
                <w:rFonts w:ascii="Arial" w:hAnsi="Arial" w:cs="Arial"/>
                <w:lang w:eastAsia="en-GB"/>
              </w:rPr>
              <w:t xml:space="preserve">         </w:t>
            </w:r>
            <w:r w:rsidR="007C3AAA">
              <w:rPr>
                <w:rFonts w:ascii="Arial" w:hAnsi="Arial" w:cs="Arial"/>
                <w:lang w:eastAsia="en-GB"/>
              </w:rPr>
              <w:t xml:space="preserve">information held as the duty in s1(1)(b) of FOIA does not </w:t>
            </w:r>
            <w:r>
              <w:rPr>
                <w:rFonts w:ascii="Arial" w:hAnsi="Arial" w:cs="Arial"/>
                <w:lang w:eastAsia="en-GB"/>
              </w:rPr>
              <w:t xml:space="preserve"> </w:t>
            </w:r>
          </w:p>
          <w:p w:rsidR="007C3AAA" w:rsidRDefault="00334B25" w:rsidP="007C3AAA">
            <w:pPr>
              <w:spacing w:after="0"/>
              <w:jc w:val="both"/>
              <w:rPr>
                <w:rFonts w:ascii="Arial" w:hAnsi="Arial" w:cs="Arial"/>
                <w:lang w:eastAsia="en-GB"/>
              </w:rPr>
            </w:pPr>
            <w:r>
              <w:rPr>
                <w:rFonts w:ascii="Arial" w:hAnsi="Arial" w:cs="Arial"/>
                <w:lang w:eastAsia="en-GB"/>
              </w:rPr>
              <w:t xml:space="preserve">         </w:t>
            </w:r>
            <w:r w:rsidR="007C3AAA">
              <w:rPr>
                <w:rFonts w:ascii="Arial" w:hAnsi="Arial" w:cs="Arial"/>
                <w:lang w:eastAsia="en-GB"/>
              </w:rPr>
              <w:t>apply by virtue of the following exemption:</w:t>
            </w:r>
          </w:p>
          <w:p w:rsidR="007C3AAA" w:rsidRDefault="007C3AAA" w:rsidP="007C3AAA">
            <w:pPr>
              <w:spacing w:after="0"/>
              <w:jc w:val="both"/>
              <w:rPr>
                <w:rFonts w:ascii="Arial" w:hAnsi="Arial" w:cs="Arial"/>
                <w:sz w:val="18"/>
                <w:szCs w:val="18"/>
                <w:lang w:eastAsia="en-GB"/>
              </w:rPr>
            </w:pPr>
          </w:p>
          <w:p w:rsidR="007C3AAA" w:rsidRDefault="007C3AAA" w:rsidP="00334B25">
            <w:pPr>
              <w:pStyle w:val="ListParagraph"/>
              <w:numPr>
                <w:ilvl w:val="1"/>
                <w:numId w:val="3"/>
              </w:numPr>
              <w:spacing w:after="0" w:line="240" w:lineRule="auto"/>
              <w:contextualSpacing w:val="0"/>
              <w:jc w:val="both"/>
              <w:rPr>
                <w:rFonts w:ascii="Arial" w:hAnsi="Arial" w:cs="Arial"/>
                <w:b/>
                <w:bCs/>
                <w:lang w:eastAsia="en-GB"/>
              </w:rPr>
            </w:pPr>
            <w:r>
              <w:rPr>
                <w:rFonts w:ascii="Arial" w:hAnsi="Arial" w:cs="Arial"/>
                <w:b/>
                <w:bCs/>
                <w:lang w:eastAsia="en-GB"/>
              </w:rPr>
              <w:t xml:space="preserve">Section 43(2) – Commercial Interests  </w:t>
            </w:r>
          </w:p>
          <w:p w:rsidR="007C3AAA" w:rsidRDefault="007C3AAA" w:rsidP="007C3AAA">
            <w:pPr>
              <w:spacing w:after="0"/>
              <w:jc w:val="both"/>
              <w:rPr>
                <w:rFonts w:ascii="Arial" w:hAnsi="Arial" w:cs="Arial"/>
                <w:sz w:val="18"/>
                <w:szCs w:val="18"/>
                <w:lang w:eastAsia="en-GB"/>
              </w:rPr>
            </w:pPr>
          </w:p>
          <w:p w:rsidR="007C3AAA" w:rsidRDefault="007C3AAA" w:rsidP="007C3AAA">
            <w:pPr>
              <w:spacing w:after="0"/>
              <w:jc w:val="both"/>
              <w:rPr>
                <w:rFonts w:ascii="Arial" w:hAnsi="Arial" w:cs="Arial"/>
                <w:lang w:eastAsia="en-GB"/>
              </w:rPr>
            </w:pPr>
            <w:r>
              <w:rPr>
                <w:rFonts w:ascii="Arial" w:hAnsi="Arial" w:cs="Arial"/>
                <w:lang w:eastAsia="en-GB"/>
              </w:rPr>
              <w:t xml:space="preserve">Section 43 is a qualified class-based exemption and there is a requirement to conduct a public interest </w:t>
            </w:r>
          </w:p>
          <w:p w:rsidR="007C3AAA" w:rsidRDefault="007C3AAA" w:rsidP="007C3AAA">
            <w:pPr>
              <w:spacing w:after="0"/>
              <w:jc w:val="both"/>
              <w:rPr>
                <w:sz w:val="28"/>
                <w:szCs w:val="28"/>
                <w:lang w:eastAsia="en-GB"/>
              </w:rPr>
            </w:pPr>
          </w:p>
          <w:p w:rsidR="007C3AAA" w:rsidRDefault="007C3AAA" w:rsidP="007C3AAA">
            <w:pPr>
              <w:spacing w:after="0"/>
              <w:jc w:val="both"/>
              <w:rPr>
                <w:rFonts w:ascii="Arial" w:hAnsi="Arial" w:cs="Arial"/>
                <w:b/>
                <w:bCs/>
                <w:lang w:eastAsia="en-GB"/>
              </w:rPr>
            </w:pPr>
            <w:r>
              <w:rPr>
                <w:rFonts w:ascii="Arial" w:hAnsi="Arial" w:cs="Arial"/>
                <w:b/>
                <w:bCs/>
                <w:lang w:eastAsia="en-GB"/>
              </w:rPr>
              <w:t>Public Interest Test:</w:t>
            </w:r>
          </w:p>
          <w:p w:rsidR="007C3AAA" w:rsidRDefault="007C3AAA" w:rsidP="007C3AAA">
            <w:pPr>
              <w:spacing w:after="0"/>
              <w:jc w:val="both"/>
              <w:rPr>
                <w:rFonts w:ascii="Arial" w:hAnsi="Arial" w:cs="Arial"/>
                <w:b/>
                <w:bCs/>
                <w:sz w:val="20"/>
                <w:szCs w:val="20"/>
                <w:lang w:eastAsia="en-GB"/>
              </w:rPr>
            </w:pPr>
          </w:p>
          <w:p w:rsidR="007C3AAA" w:rsidRDefault="007C3AAA" w:rsidP="007C3AAA">
            <w:pPr>
              <w:spacing w:after="0"/>
              <w:jc w:val="both"/>
              <w:rPr>
                <w:rFonts w:ascii="Arial" w:hAnsi="Arial" w:cs="Arial"/>
                <w:lang w:eastAsia="en-GB"/>
              </w:rPr>
            </w:pPr>
            <w:r>
              <w:rPr>
                <w:rFonts w:ascii="Arial" w:hAnsi="Arial" w:cs="Arial"/>
                <w:u w:val="single"/>
                <w:lang w:eastAsia="en-GB"/>
              </w:rPr>
              <w:t>Considerations Favouring Disclosure</w:t>
            </w:r>
            <w:r>
              <w:rPr>
                <w:rFonts w:ascii="Arial" w:hAnsi="Arial" w:cs="Arial"/>
                <w:lang w:eastAsia="en-GB"/>
              </w:rPr>
              <w:t>:</w:t>
            </w:r>
          </w:p>
          <w:p w:rsidR="007C3AAA" w:rsidRDefault="007C3AAA" w:rsidP="007C3AAA">
            <w:pPr>
              <w:spacing w:after="0"/>
              <w:jc w:val="both"/>
              <w:rPr>
                <w:rFonts w:ascii="Arial" w:hAnsi="Arial" w:cs="Arial"/>
                <w:sz w:val="16"/>
                <w:szCs w:val="16"/>
                <w:lang w:eastAsia="en-GB"/>
              </w:rPr>
            </w:pPr>
          </w:p>
          <w:p w:rsidR="007C3AAA" w:rsidRDefault="007C3AAA" w:rsidP="007C3AAA">
            <w:pPr>
              <w:spacing w:after="0"/>
              <w:jc w:val="both"/>
              <w:rPr>
                <w:rFonts w:ascii="Arial" w:hAnsi="Arial" w:cs="Arial"/>
                <w:color w:val="000000"/>
                <w:lang w:eastAsia="en-GB"/>
              </w:rPr>
            </w:pPr>
            <w:r>
              <w:rPr>
                <w:rFonts w:ascii="Arial" w:hAnsi="Arial" w:cs="Arial"/>
                <w:color w:val="000000"/>
                <w:lang w:eastAsia="en-GB"/>
              </w:rPr>
              <w:t xml:space="preserve">Disclosure would provide the general public a better understanding of how public funds are spent.  One of the underlying principles of the Act is the need for openness and transparency – it would reassure the public that Surrey Police has negotiated a competitive rate in relation to purchase of Taser related products and accessories.  </w:t>
            </w:r>
          </w:p>
          <w:p w:rsidR="007C3AAA" w:rsidRDefault="007C3AAA" w:rsidP="007C3AAA">
            <w:pPr>
              <w:spacing w:after="0"/>
              <w:jc w:val="both"/>
              <w:rPr>
                <w:rFonts w:ascii="Arial" w:hAnsi="Arial" w:cs="Arial"/>
                <w:sz w:val="24"/>
                <w:szCs w:val="24"/>
                <w:lang w:eastAsia="en-GB"/>
              </w:rPr>
            </w:pPr>
          </w:p>
          <w:p w:rsidR="007C3AAA" w:rsidRDefault="007C3AAA" w:rsidP="007C3AAA">
            <w:pPr>
              <w:spacing w:after="0"/>
              <w:jc w:val="both"/>
              <w:rPr>
                <w:rFonts w:ascii="Arial" w:hAnsi="Arial" w:cs="Arial"/>
                <w:lang w:eastAsia="en-GB"/>
              </w:rPr>
            </w:pPr>
            <w:r>
              <w:rPr>
                <w:rFonts w:ascii="Arial" w:hAnsi="Arial" w:cs="Arial"/>
                <w:u w:val="single"/>
                <w:lang w:eastAsia="en-GB"/>
              </w:rPr>
              <w:t>Considerations Favouring Non-Disclosure</w:t>
            </w:r>
            <w:r>
              <w:rPr>
                <w:rFonts w:ascii="Arial" w:hAnsi="Arial" w:cs="Arial"/>
                <w:lang w:eastAsia="en-GB"/>
              </w:rPr>
              <w:t>:</w:t>
            </w:r>
          </w:p>
          <w:p w:rsidR="007C3AAA" w:rsidRDefault="007C3AAA" w:rsidP="007C3AAA">
            <w:pPr>
              <w:spacing w:after="0"/>
              <w:jc w:val="both"/>
              <w:rPr>
                <w:rFonts w:ascii="Arial" w:hAnsi="Arial" w:cs="Arial"/>
                <w:sz w:val="16"/>
                <w:szCs w:val="16"/>
                <w:lang w:eastAsia="en-GB"/>
              </w:rPr>
            </w:pPr>
          </w:p>
          <w:p w:rsidR="007C3AAA" w:rsidRDefault="007C3AAA" w:rsidP="007C3AAA">
            <w:pPr>
              <w:spacing w:after="0"/>
              <w:jc w:val="both"/>
              <w:rPr>
                <w:rFonts w:ascii="Arial" w:hAnsi="Arial" w:cs="Arial"/>
                <w:color w:val="000000"/>
                <w:lang w:eastAsia="en-GB"/>
              </w:rPr>
            </w:pPr>
            <w:r>
              <w:rPr>
                <w:rFonts w:ascii="Arial" w:hAnsi="Arial" w:cs="Arial"/>
                <w:color w:val="000000"/>
                <w:lang w:eastAsia="en-GB"/>
              </w:rPr>
              <w:lastRenderedPageBreak/>
              <w:t>In this case, to release details in relation to specific amounts spent on Taser related equipment - either by confirming amounts or providing copy invoices - would be likely to prejudice the commercial interests of the current supplier by adversely affecting its bargaining position so close to the start of a procurement process, which would result in the less effective use of public money.</w:t>
            </w:r>
          </w:p>
          <w:p w:rsidR="007C3AAA" w:rsidRDefault="007C3AAA" w:rsidP="007C3AAA">
            <w:pPr>
              <w:spacing w:after="0"/>
              <w:jc w:val="both"/>
              <w:rPr>
                <w:rFonts w:ascii="Arial" w:hAnsi="Arial" w:cs="Arial"/>
                <w:color w:val="FF0000"/>
                <w:sz w:val="16"/>
                <w:szCs w:val="16"/>
                <w:lang w:eastAsia="en-GB"/>
              </w:rPr>
            </w:pPr>
          </w:p>
          <w:p w:rsidR="007C3AAA" w:rsidRDefault="007C3AAA" w:rsidP="007C3AAA">
            <w:pPr>
              <w:pStyle w:val="Default"/>
              <w:rPr>
                <w:color w:val="FF0000"/>
                <w:sz w:val="22"/>
                <w:szCs w:val="22"/>
              </w:rPr>
            </w:pPr>
            <w:r>
              <w:rPr>
                <w:sz w:val="22"/>
                <w:szCs w:val="22"/>
              </w:rPr>
              <w:t>Any further breakdown of the information already disclosed under Q8, i.e. disclosure of price points / invoices, would allow other companies to use this knowledge to undercut rivals which, could then impact on the future quality and service the force receives.  Information identifying price points is commercially sensitive as it may reveal information regarding forward spending plans which would be likely to prejudice future contract negotiations with suppliers – it would also affect future relationships the force has with those companies/suppliers (or individuals) which could result in civil action from a third party.</w:t>
            </w:r>
          </w:p>
          <w:p w:rsidR="007C3AAA" w:rsidRDefault="007C3AAA" w:rsidP="007C3AAA">
            <w:pPr>
              <w:spacing w:after="0"/>
              <w:jc w:val="both"/>
              <w:rPr>
                <w:rFonts w:ascii="Arial" w:hAnsi="Arial" w:cs="Arial"/>
                <w:sz w:val="28"/>
                <w:szCs w:val="28"/>
                <w:lang w:eastAsia="en-GB"/>
              </w:rPr>
            </w:pPr>
          </w:p>
          <w:p w:rsidR="007C3AAA" w:rsidRDefault="007C3AAA" w:rsidP="007C3AAA">
            <w:pPr>
              <w:spacing w:after="0"/>
              <w:jc w:val="both"/>
              <w:rPr>
                <w:rFonts w:ascii="Arial" w:hAnsi="Arial" w:cs="Arial"/>
                <w:b/>
                <w:bCs/>
                <w:lang w:eastAsia="en-GB"/>
              </w:rPr>
            </w:pPr>
            <w:r>
              <w:rPr>
                <w:rFonts w:ascii="Arial" w:hAnsi="Arial" w:cs="Arial"/>
                <w:b/>
                <w:bCs/>
                <w:lang w:eastAsia="en-GB"/>
              </w:rPr>
              <w:t>Balancing Test:</w:t>
            </w:r>
          </w:p>
          <w:p w:rsidR="007C3AAA" w:rsidRDefault="007C3AAA" w:rsidP="007C3AAA">
            <w:pPr>
              <w:spacing w:after="0"/>
              <w:jc w:val="both"/>
              <w:rPr>
                <w:rFonts w:ascii="Arial" w:hAnsi="Arial" w:cs="Arial"/>
                <w:sz w:val="18"/>
                <w:szCs w:val="18"/>
                <w:lang w:eastAsia="en-GB"/>
              </w:rPr>
            </w:pPr>
          </w:p>
          <w:p w:rsidR="007C3AAA" w:rsidRDefault="007C3AAA" w:rsidP="007C3AAA">
            <w:pPr>
              <w:spacing w:after="0"/>
              <w:jc w:val="both"/>
              <w:rPr>
                <w:rFonts w:ascii="Arial" w:hAnsi="Arial" w:cs="Arial"/>
                <w:color w:val="000000"/>
                <w:lang w:eastAsia="en-GB"/>
              </w:rPr>
            </w:pPr>
            <w:r>
              <w:rPr>
                <w:rFonts w:ascii="Arial" w:hAnsi="Arial" w:cs="Arial"/>
                <w:color w:val="000000"/>
                <w:lang w:eastAsia="en-GB"/>
              </w:rPr>
              <w:t xml:space="preserve">When balancing the public interest test we have to consider whether the information should be released into the public domain. Advantages and disadvantages of disclosure need to be weighed against each other.  Although there would be a public interest in the transparency of use of public funds, this has to be weighed against the damage that would occur to any ongoing or future tender process and the commercial interests of third parties.  Release of information under FOIA legislation will only be done so where there is a tangible community benefit in doing so.  By releasing the requested information under Q4 and Q9, the commercial interests of a business and individuals may be compromised including that of Surrey Police, along with the relationship that Surrey Police has with that company/supplier.   Therefore, the factors favouring non-disclosure, which is damage would occur to any future tender process and the commercial interests of third parties outweighs the factor favouring disclosure.  </w:t>
            </w:r>
          </w:p>
          <w:p w:rsidR="007C3AAA" w:rsidRDefault="007C3AAA" w:rsidP="007C3AAA">
            <w:pPr>
              <w:spacing w:after="0"/>
              <w:jc w:val="both"/>
              <w:rPr>
                <w:rFonts w:ascii="Arial" w:hAnsi="Arial" w:cs="Arial"/>
                <w:lang w:eastAsia="en-GB"/>
              </w:rPr>
            </w:pPr>
          </w:p>
          <w:p w:rsidR="007C3AAA" w:rsidRDefault="007C3AAA" w:rsidP="007C3AAA">
            <w:pPr>
              <w:spacing w:after="0"/>
              <w:jc w:val="both"/>
              <w:rPr>
                <w:rFonts w:ascii="Arial" w:hAnsi="Arial" w:cs="Arial"/>
                <w:lang w:eastAsia="en-GB"/>
              </w:rPr>
            </w:pPr>
            <w:r>
              <w:rPr>
                <w:rFonts w:ascii="Arial" w:hAnsi="Arial" w:cs="Arial"/>
                <w:lang w:eastAsia="en-GB"/>
              </w:rPr>
              <w:lastRenderedPageBreak/>
              <w:t>This letter represents a Refusal Notice for this part of your request.</w:t>
            </w:r>
          </w:p>
          <w:p w:rsidR="00073CBC" w:rsidRPr="00073CBC" w:rsidRDefault="00073CBC" w:rsidP="00D84A7D">
            <w:pPr>
              <w:spacing w:after="0" w:line="240" w:lineRule="auto"/>
            </w:pPr>
          </w:p>
        </w:tc>
        <w:tc>
          <w:tcPr>
            <w:tcW w:w="2352" w:type="dxa"/>
            <w:shd w:val="clear" w:color="auto" w:fill="FFFFFF"/>
          </w:tcPr>
          <w:p w:rsidR="00073CBC" w:rsidRDefault="00073CBC" w:rsidP="00073CBC">
            <w:pPr>
              <w:spacing w:line="264" w:lineRule="auto"/>
            </w:pPr>
          </w:p>
          <w:p w:rsidR="00073CBC" w:rsidRPr="003D61F2" w:rsidRDefault="00073CBC" w:rsidP="00073CBC">
            <w:pPr>
              <w:spacing w:line="264" w:lineRule="auto"/>
            </w:pPr>
            <w:r>
              <w:t>.</w:t>
            </w:r>
          </w:p>
          <w:p w:rsidR="00E436F1" w:rsidRPr="002653B0" w:rsidRDefault="00E436F1" w:rsidP="002653B0">
            <w:pPr>
              <w:spacing w:after="0" w:line="240" w:lineRule="auto"/>
              <w:jc w:val="center"/>
              <w:rPr>
                <w:b/>
              </w:rPr>
            </w:pPr>
          </w:p>
        </w:tc>
      </w:tr>
    </w:tbl>
    <w:p w:rsidR="00B81B67" w:rsidRDefault="00B81B67"/>
    <w:p w:rsidR="00B81B67" w:rsidRDefault="00B81B67"/>
    <w:sectPr w:rsidR="00B81B67" w:rsidSect="00E54FC2">
      <w:headerReference w:type="default" r:id="rId10"/>
      <w:footerReference w:type="default" r:id="rId11"/>
      <w:pgSz w:w="16838" w:h="11906" w:orient="landscape"/>
      <w:pgMar w:top="1805" w:right="720" w:bottom="720" w:left="720" w:header="227"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5F3" w:rsidRDefault="002F75F3" w:rsidP="00B81B67">
      <w:pPr>
        <w:spacing w:after="0" w:line="240" w:lineRule="auto"/>
      </w:pPr>
      <w:r>
        <w:separator/>
      </w:r>
    </w:p>
  </w:endnote>
  <w:endnote w:type="continuationSeparator" w:id="0">
    <w:p w:rsidR="002F75F3" w:rsidRDefault="002F75F3" w:rsidP="00B81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5F3" w:rsidRPr="002653B0" w:rsidRDefault="002F75F3">
    <w:pPr>
      <w:pStyle w:val="Footer"/>
      <w:jc w:val="center"/>
      <w:rPr>
        <w:caps/>
        <w:noProof/>
        <w:color w:val="5B9BD5"/>
      </w:rPr>
    </w:pPr>
    <w:r w:rsidRPr="002653B0">
      <w:rPr>
        <w:caps/>
        <w:color w:val="5B9BD5"/>
      </w:rPr>
      <w:t xml:space="preserve">Page 1 0f </w:t>
    </w:r>
    <w:r w:rsidRPr="002653B0">
      <w:rPr>
        <w:caps/>
        <w:color w:val="5B9BD5"/>
      </w:rPr>
      <w:fldChar w:fldCharType="begin"/>
    </w:r>
    <w:r w:rsidRPr="002653B0">
      <w:rPr>
        <w:caps/>
        <w:color w:val="5B9BD5"/>
      </w:rPr>
      <w:instrText xml:space="preserve"> PAGE   \* MERGEFORMAT </w:instrText>
    </w:r>
    <w:r w:rsidRPr="002653B0">
      <w:rPr>
        <w:caps/>
        <w:color w:val="5B9BD5"/>
      </w:rPr>
      <w:fldChar w:fldCharType="separate"/>
    </w:r>
    <w:r w:rsidR="004F7367">
      <w:rPr>
        <w:caps/>
        <w:noProof/>
        <w:color w:val="5B9BD5"/>
      </w:rPr>
      <w:t>5</w:t>
    </w:r>
    <w:r w:rsidRPr="002653B0">
      <w:rPr>
        <w:caps/>
        <w:noProof/>
        <w:color w:val="5B9BD5"/>
      </w:rPr>
      <w:fldChar w:fldCharType="end"/>
    </w:r>
  </w:p>
  <w:p w:rsidR="002F75F3" w:rsidRDefault="002F75F3" w:rsidP="00E436F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5F3" w:rsidRDefault="002F75F3" w:rsidP="00B81B67">
      <w:pPr>
        <w:spacing w:after="0" w:line="240" w:lineRule="auto"/>
      </w:pPr>
      <w:r>
        <w:separator/>
      </w:r>
    </w:p>
  </w:footnote>
  <w:footnote w:type="continuationSeparator" w:id="0">
    <w:p w:rsidR="002F75F3" w:rsidRDefault="002F75F3" w:rsidP="00B81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5F3" w:rsidRDefault="002F75F3" w:rsidP="002653B0">
    <w:pPr>
      <w:pStyle w:val="Header"/>
      <w:tabs>
        <w:tab w:val="clear" w:pos="4513"/>
        <w:tab w:val="clear" w:pos="9026"/>
        <w:tab w:val="center" w:pos="7699"/>
        <w:tab w:val="right" w:pos="15398"/>
      </w:tabs>
      <w:spacing w:before="100" w:beforeAutospacing="1" w:after="100" w:afterAutospacing="1"/>
    </w:pPr>
    <w:r>
      <w:rPr>
        <w:noProof/>
        <w:lang w:eastAsia="en-GB"/>
      </w:rPr>
      <w:drawing>
        <wp:anchor distT="0" distB="0" distL="114300" distR="114300" simplePos="0" relativeHeight="251659264" behindDoc="0" locked="0" layoutInCell="1" allowOverlap="1">
          <wp:simplePos x="0" y="0"/>
          <wp:positionH relativeFrom="column">
            <wp:posOffset>8587105</wp:posOffset>
          </wp:positionH>
          <wp:positionV relativeFrom="page">
            <wp:posOffset>223520</wp:posOffset>
          </wp:positionV>
          <wp:extent cx="1190625" cy="1360805"/>
          <wp:effectExtent l="0" t="0" r="9525"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1360805"/>
                  </a:xfrm>
                  <a:prstGeom prst="rect">
                    <a:avLst/>
                  </a:prstGeom>
                  <a:noFill/>
                </pic:spPr>
              </pic:pic>
            </a:graphicData>
          </a:graphic>
          <wp14:sizeRelH relativeFrom="page">
            <wp14:pctWidth>0</wp14:pctWidth>
          </wp14:sizeRelH>
          <wp14:sizeRelV relativeFrom="page">
            <wp14:pctHeight>0</wp14:pctHeight>
          </wp14:sizeRelV>
        </wp:anchor>
      </w:drawing>
    </w:r>
  </w:p>
  <w:p w:rsidR="002F75F3" w:rsidRPr="009822F9" w:rsidRDefault="002F75F3" w:rsidP="009822F9">
    <w:pPr>
      <w:pStyle w:val="Heading1"/>
      <w:rPr>
        <w:b w:val="0"/>
        <w:color w:val="2E74B5" w:themeColor="accent1" w:themeShade="BF"/>
        <w:sz w:val="44"/>
      </w:rPr>
    </w:pPr>
    <w:r w:rsidRPr="00E54FC2">
      <w:rPr>
        <w:b w:val="0"/>
        <w:color w:val="2E74B5" w:themeColor="accent1" w:themeShade="BF"/>
        <w:sz w:val="44"/>
      </w:rPr>
      <w:t>Freedom of Information Response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814F4"/>
    <w:multiLevelType w:val="hybridMultilevel"/>
    <w:tmpl w:val="213A2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4362A9"/>
    <w:multiLevelType w:val="hybridMultilevel"/>
    <w:tmpl w:val="68D2D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3C7FDE"/>
    <w:multiLevelType w:val="hybridMultilevel"/>
    <w:tmpl w:val="80FA7A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DFA6546"/>
    <w:multiLevelType w:val="hybridMultilevel"/>
    <w:tmpl w:val="F7948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07529E"/>
    <w:multiLevelType w:val="hybridMultilevel"/>
    <w:tmpl w:val="9B2C58E8"/>
    <w:lvl w:ilvl="0" w:tplc="99BC5BB8">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63643442"/>
    <w:multiLevelType w:val="hybridMultilevel"/>
    <w:tmpl w:val="13481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462F0A"/>
    <w:multiLevelType w:val="hybridMultilevel"/>
    <w:tmpl w:val="6974F81C"/>
    <w:lvl w:ilvl="0" w:tplc="FFD88D5C">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566B2D"/>
    <w:multiLevelType w:val="hybridMultilevel"/>
    <w:tmpl w:val="C748B9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7"/>
    <w:lvlOverride w:ilvl="0"/>
    <w:lvlOverride w:ilvl="1"/>
    <w:lvlOverride w:ilvl="2"/>
    <w:lvlOverride w:ilvl="3"/>
    <w:lvlOverride w:ilvl="4"/>
    <w:lvlOverride w:ilvl="5"/>
    <w:lvlOverride w:ilvl="6"/>
    <w:lvlOverride w:ilvl="7"/>
    <w:lvlOverride w:ilvl="8"/>
  </w:num>
  <w:num w:numId="4">
    <w:abstractNumId w:val="7"/>
  </w:num>
  <w:num w:numId="5">
    <w:abstractNumId w:val="0"/>
  </w:num>
  <w:num w:numId="6">
    <w:abstractNumId w:val="5"/>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94B"/>
    <w:rsid w:val="00073CBC"/>
    <w:rsid w:val="00147390"/>
    <w:rsid w:val="001B62FC"/>
    <w:rsid w:val="002653B0"/>
    <w:rsid w:val="002F75F3"/>
    <w:rsid w:val="00334B25"/>
    <w:rsid w:val="00414A22"/>
    <w:rsid w:val="004F7367"/>
    <w:rsid w:val="006715A5"/>
    <w:rsid w:val="006F1DA4"/>
    <w:rsid w:val="007C3AAA"/>
    <w:rsid w:val="00961CCB"/>
    <w:rsid w:val="009822F9"/>
    <w:rsid w:val="009C5577"/>
    <w:rsid w:val="009D694B"/>
    <w:rsid w:val="00A22296"/>
    <w:rsid w:val="00B81B67"/>
    <w:rsid w:val="00D07E1C"/>
    <w:rsid w:val="00D3667A"/>
    <w:rsid w:val="00D4035E"/>
    <w:rsid w:val="00D84A7D"/>
    <w:rsid w:val="00D91B7F"/>
    <w:rsid w:val="00DF225E"/>
    <w:rsid w:val="00E436F1"/>
    <w:rsid w:val="00E54FC2"/>
    <w:rsid w:val="00E83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3FA5F79-1698-4FD1-A759-E9693F931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E54FC2"/>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1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1B67"/>
  </w:style>
  <w:style w:type="paragraph" w:styleId="Footer">
    <w:name w:val="footer"/>
    <w:basedOn w:val="Normal"/>
    <w:link w:val="FooterChar"/>
    <w:uiPriority w:val="99"/>
    <w:unhideWhenUsed/>
    <w:rsid w:val="00B81B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1B67"/>
  </w:style>
  <w:style w:type="table" w:styleId="TableGrid">
    <w:name w:val="Table Grid"/>
    <w:basedOn w:val="TableNormal"/>
    <w:uiPriority w:val="39"/>
    <w:rsid w:val="00E43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54FC2"/>
    <w:rPr>
      <w:rFonts w:asciiTheme="majorHAnsi" w:eastAsiaTheme="majorEastAsia" w:hAnsiTheme="majorHAnsi" w:cstheme="majorBidi"/>
      <w:b/>
      <w:bCs/>
      <w:kern w:val="32"/>
      <w:sz w:val="32"/>
      <w:szCs w:val="32"/>
      <w:lang w:eastAsia="en-US"/>
    </w:rPr>
  </w:style>
  <w:style w:type="paragraph" w:styleId="ListParagraph">
    <w:name w:val="List Paragraph"/>
    <w:basedOn w:val="Normal"/>
    <w:uiPriority w:val="34"/>
    <w:qFormat/>
    <w:rsid w:val="007C3AAA"/>
    <w:pPr>
      <w:ind w:left="720"/>
      <w:contextualSpacing/>
    </w:pPr>
  </w:style>
  <w:style w:type="character" w:styleId="Hyperlink">
    <w:name w:val="Hyperlink"/>
    <w:uiPriority w:val="99"/>
    <w:unhideWhenUsed/>
    <w:rsid w:val="007C3AAA"/>
    <w:rPr>
      <w:color w:val="0563C1"/>
      <w:u w:val="single"/>
    </w:rPr>
  </w:style>
  <w:style w:type="paragraph" w:customStyle="1" w:styleId="Default">
    <w:name w:val="Default"/>
    <w:basedOn w:val="Normal"/>
    <w:rsid w:val="007C3AAA"/>
    <w:pPr>
      <w:autoSpaceDE w:val="0"/>
      <w:autoSpaceDN w:val="0"/>
      <w:spacing w:after="0" w:line="240" w:lineRule="auto"/>
    </w:pPr>
    <w:rPr>
      <w:rFonts w:ascii="Arial"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pp.college.police.uk/app-content/armed-%20policing/conducted-%20%20%20%20%20%20%20%20%20%20%20energy-devices-tase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urrey.police.uk/SysSiteAssets/foi-media/surrey/policies/use-of-taser-by-specially-trained-officers-sto-in-surrey-and-sussex-procedure.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3A2BDB-876C-46A0-B6F4-A3BDDE117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7B4FEB34</Template>
  <TotalTime>1</TotalTime>
  <Pages>5</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Surrey Police</Company>
  <LinksUpToDate>false</LinksUpToDate>
  <CharactersWithSpaces>5908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Tony 14860</dc:creator>
  <cp:keywords/>
  <dc:description/>
  <cp:lastModifiedBy>Smith, Tony 14860</cp:lastModifiedBy>
  <cp:revision>3</cp:revision>
  <dcterms:created xsi:type="dcterms:W3CDTF">2019-10-28T10:27:00Z</dcterms:created>
  <dcterms:modified xsi:type="dcterms:W3CDTF">2019-10-28T10:28:00Z</dcterms:modified>
</cp:coreProperties>
</file>